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9D" w:rsidRPr="00F50382" w:rsidRDefault="009A26AF" w:rsidP="00D4009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EMBERI ERŐFORRÁSOK MINISZTÉRIUMA</w:t>
      </w:r>
    </w:p>
    <w:p w:rsidR="00B151A5" w:rsidRPr="00F50382" w:rsidRDefault="009A26AF" w:rsidP="00D4009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FELSŐOKTATÁSÉRT FELELŐS ÁLLAMTITKÁR</w:t>
      </w:r>
    </w:p>
    <w:p w:rsidR="00D4009D" w:rsidRPr="00F50382" w:rsidRDefault="00D4009D" w:rsidP="00D4009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D4009D" w:rsidRPr="00F50382" w:rsidRDefault="00D4009D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009D" w:rsidRDefault="00D4009D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26AF" w:rsidRDefault="009A26AF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26AF" w:rsidRDefault="009A26AF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26AF" w:rsidRDefault="009A26AF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26AF" w:rsidRDefault="009A26AF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26AF" w:rsidRDefault="009A26AF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26AF" w:rsidRDefault="009A26AF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26AF" w:rsidRPr="00F50382" w:rsidRDefault="009A26AF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009D" w:rsidRPr="00F50382" w:rsidRDefault="00D4009D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009D" w:rsidRPr="00F50382" w:rsidRDefault="00D4009D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009D" w:rsidRPr="00F50382" w:rsidRDefault="00D4009D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009D" w:rsidRPr="00F50382" w:rsidRDefault="00D4009D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009D" w:rsidRPr="00F50382" w:rsidRDefault="00D4009D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009D" w:rsidRPr="00F50382" w:rsidRDefault="009A26AF" w:rsidP="00D400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ÚTMUTATÓ</w:t>
      </w:r>
    </w:p>
    <w:p w:rsidR="00D4009D" w:rsidRPr="00F50382" w:rsidRDefault="00D4009D" w:rsidP="00D400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4009D" w:rsidRPr="00F50382" w:rsidRDefault="00D4009D" w:rsidP="00D400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4009D" w:rsidRPr="00F50382" w:rsidRDefault="00913D3C" w:rsidP="00D400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50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F50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felsőoktatási intézmények kutatás-fejlesztési vállalkozási tevékenységé</w:t>
      </w:r>
      <w:r w:rsidR="009A26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nek tartalmáról, </w:t>
      </w:r>
      <w:proofErr w:type="gramStart"/>
      <w:r w:rsidR="009A26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elszámolási</w:t>
      </w:r>
      <w:proofErr w:type="gramEnd"/>
      <w:r w:rsidR="009A26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szabályairól</w:t>
      </w:r>
      <w:r w:rsidRPr="00F50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4009D" w:rsidRPr="00F50382" w:rsidRDefault="00D4009D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009D" w:rsidRPr="00F50382" w:rsidRDefault="00D4009D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009D" w:rsidRPr="00F50382" w:rsidRDefault="00D4009D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009D" w:rsidRPr="00F50382" w:rsidRDefault="00D4009D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009D" w:rsidRDefault="00D4009D" w:rsidP="00D4009D">
      <w:pPr>
        <w:tabs>
          <w:tab w:val="left" w:pos="544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7FAB" w:rsidRDefault="00A57FAB" w:rsidP="00D4009D">
      <w:pPr>
        <w:tabs>
          <w:tab w:val="left" w:pos="544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7FAB" w:rsidRDefault="00A57FAB" w:rsidP="00D4009D">
      <w:pPr>
        <w:tabs>
          <w:tab w:val="left" w:pos="544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7FAB" w:rsidRDefault="00A57FAB" w:rsidP="00D4009D">
      <w:pPr>
        <w:tabs>
          <w:tab w:val="left" w:pos="544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7FAB" w:rsidRPr="00F50382" w:rsidRDefault="00A57FAB" w:rsidP="00D4009D">
      <w:pPr>
        <w:tabs>
          <w:tab w:val="left" w:pos="544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009D" w:rsidRPr="00F50382" w:rsidRDefault="00D4009D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009D" w:rsidRPr="00F50382" w:rsidRDefault="00D4009D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009D" w:rsidRPr="00F50382" w:rsidRDefault="00D4009D" w:rsidP="00D400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009D" w:rsidRPr="00F50382" w:rsidRDefault="00D4009D" w:rsidP="00D400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50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</w:t>
      </w:r>
      <w:r w:rsidR="006701DB" w:rsidRPr="00F50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 w:rsidR="009A26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F50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9A26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</w:t>
      </w:r>
      <w:r w:rsidR="00F56BBE" w:rsidRPr="00F50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4009D" w:rsidRPr="00F50382" w:rsidRDefault="00D4009D" w:rsidP="00D400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50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C57401" w:rsidRDefault="00C57401" w:rsidP="00D4009D">
      <w:pPr>
        <w:keepNext/>
        <w:spacing w:after="0"/>
        <w:jc w:val="center"/>
        <w:rPr>
          <w:rFonts w:ascii="Times New Roman" w:eastAsia="Times New Roman" w:hAnsi="Times New Roman" w:cs="Times New Roman"/>
          <w:b/>
          <w:caps/>
          <w:spacing w:val="100"/>
          <w:sz w:val="24"/>
          <w:szCs w:val="24"/>
          <w:lang w:eastAsia="hu-HU"/>
        </w:rPr>
      </w:pPr>
    </w:p>
    <w:p w:rsidR="00D4009D" w:rsidRPr="00F50382" w:rsidRDefault="00D4009D" w:rsidP="00D4009D">
      <w:pPr>
        <w:keepNext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50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 </w:t>
      </w:r>
      <w:r w:rsidR="009A26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KFI vállalkozási tevékenység törvényi megjelenítésének célja, előzményei</w:t>
      </w:r>
    </w:p>
    <w:p w:rsidR="00D4009D" w:rsidRPr="00F50382" w:rsidRDefault="00D4009D" w:rsidP="00D400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009D" w:rsidRPr="00F50382" w:rsidRDefault="00FD7342" w:rsidP="00F6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503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1739B" w:rsidRPr="00F50382" w:rsidRDefault="0021739B" w:rsidP="009A26AF">
      <w:pPr>
        <w:keepNext/>
        <w:spacing w:after="0"/>
        <w:jc w:val="both"/>
      </w:pPr>
      <w:r w:rsidRPr="00F50382">
        <w:t xml:space="preserve"> </w:t>
      </w:r>
    </w:p>
    <w:p w:rsidR="0021739B" w:rsidRPr="00F50382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 xml:space="preserve">A </w:t>
      </w:r>
      <w:r w:rsidRPr="00F50382">
        <w:rPr>
          <w:rFonts w:ascii="Times New Roman" w:hAnsi="Times New Roman" w:cs="Times New Roman"/>
          <w:b/>
          <w:sz w:val="24"/>
          <w:szCs w:val="24"/>
        </w:rPr>
        <w:t>Kormány</w:t>
      </w:r>
      <w:r w:rsidRPr="00F50382">
        <w:rPr>
          <w:rFonts w:ascii="Times New Roman" w:hAnsi="Times New Roman" w:cs="Times New Roman"/>
          <w:sz w:val="24"/>
          <w:szCs w:val="24"/>
        </w:rPr>
        <w:t xml:space="preserve"> </w:t>
      </w:r>
      <w:r w:rsidR="009A26AF" w:rsidRPr="00F50382">
        <w:rPr>
          <w:rFonts w:ascii="Times New Roman" w:hAnsi="Times New Roman" w:cs="Times New Roman"/>
          <w:sz w:val="24"/>
          <w:szCs w:val="24"/>
        </w:rPr>
        <w:t xml:space="preserve">2014. december 22-i ülésén </w:t>
      </w:r>
      <w:r w:rsidR="002821A1" w:rsidRPr="00F50382">
        <w:rPr>
          <w:rFonts w:ascii="Times New Roman" w:hAnsi="Times New Roman" w:cs="Times New Roman"/>
          <w:sz w:val="24"/>
          <w:szCs w:val="24"/>
        </w:rPr>
        <w:t xml:space="preserve">a </w:t>
      </w:r>
      <w:r w:rsidR="009A26AF">
        <w:rPr>
          <w:rFonts w:ascii="Times New Roman" w:hAnsi="Times New Roman" w:cs="Times New Roman"/>
          <w:sz w:val="24"/>
          <w:szCs w:val="24"/>
        </w:rPr>
        <w:t xml:space="preserve">felsőoktatási </w:t>
      </w:r>
      <w:r w:rsidR="002821A1" w:rsidRPr="00F50382">
        <w:rPr>
          <w:rFonts w:ascii="Times New Roman" w:hAnsi="Times New Roman" w:cs="Times New Roman"/>
          <w:sz w:val="24"/>
          <w:szCs w:val="24"/>
        </w:rPr>
        <w:t xml:space="preserve">Stratégia céljainak, intézkedési irányainak tárgyalása során </w:t>
      </w:r>
      <w:r w:rsidRPr="00F50382">
        <w:rPr>
          <w:rFonts w:ascii="Times New Roman" w:hAnsi="Times New Roman" w:cs="Times New Roman"/>
          <w:b/>
          <w:sz w:val="24"/>
          <w:szCs w:val="24"/>
        </w:rPr>
        <w:t>megállapította</w:t>
      </w:r>
      <w:r w:rsidRPr="00F50382">
        <w:rPr>
          <w:rFonts w:ascii="Times New Roman" w:hAnsi="Times New Roman" w:cs="Times New Roman"/>
          <w:sz w:val="24"/>
          <w:szCs w:val="24"/>
        </w:rPr>
        <w:t xml:space="preserve">, hogy </w:t>
      </w:r>
      <w:r w:rsidRPr="00F50382">
        <w:rPr>
          <w:rFonts w:ascii="Times New Roman" w:hAnsi="Times New Roman" w:cs="Times New Roman"/>
          <w:b/>
          <w:sz w:val="24"/>
          <w:szCs w:val="24"/>
        </w:rPr>
        <w:t>kutatás-fejlesztési területen</w:t>
      </w:r>
      <w:r w:rsidRPr="00F50382">
        <w:rPr>
          <w:rFonts w:ascii="Times New Roman" w:hAnsi="Times New Roman" w:cs="Times New Roman"/>
          <w:sz w:val="24"/>
          <w:szCs w:val="24"/>
        </w:rPr>
        <w:t xml:space="preserve"> </w:t>
      </w:r>
      <w:r w:rsidRPr="00F50382">
        <w:rPr>
          <w:rFonts w:ascii="Times New Roman" w:hAnsi="Times New Roman" w:cs="Times New Roman"/>
          <w:b/>
          <w:sz w:val="24"/>
          <w:szCs w:val="24"/>
        </w:rPr>
        <w:t>egyetért</w:t>
      </w:r>
      <w:r w:rsidRPr="00F50382">
        <w:rPr>
          <w:rFonts w:ascii="Times New Roman" w:hAnsi="Times New Roman" w:cs="Times New Roman"/>
          <w:sz w:val="24"/>
          <w:szCs w:val="24"/>
        </w:rPr>
        <w:t xml:space="preserve"> a</w:t>
      </w:r>
      <w:r w:rsidR="002B50FF">
        <w:rPr>
          <w:rFonts w:ascii="Times New Roman" w:hAnsi="Times New Roman" w:cs="Times New Roman"/>
          <w:sz w:val="24"/>
          <w:szCs w:val="24"/>
        </w:rPr>
        <w:t>z állami</w:t>
      </w:r>
      <w:r w:rsidRPr="00F50382">
        <w:rPr>
          <w:rFonts w:ascii="Times New Roman" w:hAnsi="Times New Roman" w:cs="Times New Roman"/>
          <w:sz w:val="24"/>
          <w:szCs w:val="24"/>
        </w:rPr>
        <w:t xml:space="preserve"> felsőoktatási intézmények részére egy speciális</w:t>
      </w:r>
      <w:r w:rsidR="00B5682B" w:rsidRPr="00F50382">
        <w:rPr>
          <w:rFonts w:ascii="Times New Roman" w:hAnsi="Times New Roman" w:cs="Times New Roman"/>
          <w:sz w:val="24"/>
          <w:szCs w:val="24"/>
        </w:rPr>
        <w:t xml:space="preserve">, az államháztartási gazdálkodási szabályok alól részben mentesített, </w:t>
      </w:r>
      <w:r w:rsidR="00B5682B" w:rsidRPr="00F50382">
        <w:rPr>
          <w:rFonts w:ascii="Times New Roman" w:hAnsi="Times New Roman" w:cs="Times New Roman"/>
          <w:b/>
          <w:sz w:val="24"/>
          <w:szCs w:val="24"/>
        </w:rPr>
        <w:t xml:space="preserve">piaci </w:t>
      </w:r>
      <w:r w:rsidR="004F6E5E" w:rsidRPr="00F50382">
        <w:rPr>
          <w:rFonts w:ascii="Times New Roman" w:hAnsi="Times New Roman" w:cs="Times New Roman"/>
          <w:b/>
          <w:sz w:val="24"/>
          <w:szCs w:val="24"/>
        </w:rPr>
        <w:t>működés lehetőségét megteremtő</w:t>
      </w:r>
      <w:r w:rsidRPr="00F50382">
        <w:rPr>
          <w:rFonts w:ascii="Times New Roman" w:hAnsi="Times New Roman" w:cs="Times New Roman"/>
          <w:b/>
          <w:sz w:val="24"/>
          <w:szCs w:val="24"/>
        </w:rPr>
        <w:t xml:space="preserve"> vállalkozási tevékenység biztosításának lehetőségével</w:t>
      </w:r>
      <w:r w:rsidR="002821A1" w:rsidRPr="00F50382">
        <w:rPr>
          <w:rFonts w:ascii="Times New Roman" w:hAnsi="Times New Roman" w:cs="Times New Roman"/>
          <w:sz w:val="24"/>
          <w:szCs w:val="24"/>
        </w:rPr>
        <w:t xml:space="preserve">, javítva ezzel szerepüket, </w:t>
      </w:r>
      <w:r w:rsidR="004F6E5E" w:rsidRPr="00F50382">
        <w:rPr>
          <w:rFonts w:ascii="Times New Roman" w:hAnsi="Times New Roman" w:cs="Times New Roman"/>
          <w:sz w:val="24"/>
          <w:szCs w:val="24"/>
        </w:rPr>
        <w:t>külső</w:t>
      </w:r>
      <w:r w:rsidR="002821A1" w:rsidRPr="00F50382">
        <w:rPr>
          <w:rFonts w:ascii="Times New Roman" w:hAnsi="Times New Roman" w:cs="Times New Roman"/>
          <w:sz w:val="24"/>
          <w:szCs w:val="24"/>
        </w:rPr>
        <w:t xml:space="preserve"> forrásbevonó képességüket az innováció területén</w:t>
      </w:r>
      <w:r w:rsidRPr="00F50382">
        <w:rPr>
          <w:rFonts w:ascii="Times New Roman" w:hAnsi="Times New Roman" w:cs="Times New Roman"/>
          <w:sz w:val="24"/>
          <w:szCs w:val="24"/>
        </w:rPr>
        <w:t>.</w:t>
      </w:r>
    </w:p>
    <w:p w:rsidR="004F6E5E" w:rsidRPr="00F50382" w:rsidRDefault="004F6E5E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 xml:space="preserve">A modern felsőoktatási intézmények küldetése az oktatás és a kutatás mellett a tudásvagyon társadalmi-gazdasági hasznosítása: a tudásalapú társadalom keretei között a felsőoktatásnak meghatározó </w:t>
      </w:r>
      <w:r w:rsidR="00E03734" w:rsidRPr="00F50382">
        <w:rPr>
          <w:rFonts w:ascii="Times New Roman" w:hAnsi="Times New Roman" w:cs="Times New Roman"/>
          <w:sz w:val="24"/>
          <w:szCs w:val="24"/>
        </w:rPr>
        <w:t>szerepe van abban, hogy</w:t>
      </w:r>
      <w:r w:rsidRPr="00F50382">
        <w:rPr>
          <w:rFonts w:ascii="Times New Roman" w:hAnsi="Times New Roman" w:cs="Times New Roman"/>
          <w:sz w:val="24"/>
          <w:szCs w:val="24"/>
        </w:rPr>
        <w:t xml:space="preserve"> a magas </w:t>
      </w:r>
      <w:proofErr w:type="spellStart"/>
      <w:r w:rsidRPr="00F50382">
        <w:rPr>
          <w:rFonts w:ascii="Times New Roman" w:hAnsi="Times New Roman" w:cs="Times New Roman"/>
          <w:sz w:val="24"/>
          <w:szCs w:val="24"/>
        </w:rPr>
        <w:t>hozzáadottérték-tartalmú</w:t>
      </w:r>
      <w:proofErr w:type="spellEnd"/>
      <w:r w:rsidRPr="00F50382">
        <w:rPr>
          <w:rFonts w:ascii="Times New Roman" w:hAnsi="Times New Roman" w:cs="Times New Roman"/>
          <w:sz w:val="24"/>
          <w:szCs w:val="24"/>
        </w:rPr>
        <w:t xml:space="preserve"> tevékenységek arány</w:t>
      </w:r>
      <w:r w:rsidR="00E03734" w:rsidRPr="00F50382">
        <w:rPr>
          <w:rFonts w:ascii="Times New Roman" w:hAnsi="Times New Roman" w:cs="Times New Roman"/>
          <w:sz w:val="24"/>
          <w:szCs w:val="24"/>
        </w:rPr>
        <w:t xml:space="preserve">a </w:t>
      </w:r>
      <w:r w:rsidR="003F2375">
        <w:rPr>
          <w:rFonts w:ascii="Times New Roman" w:hAnsi="Times New Roman" w:cs="Times New Roman"/>
          <w:sz w:val="24"/>
          <w:szCs w:val="24"/>
        </w:rPr>
        <w:t>–</w:t>
      </w:r>
      <w:r w:rsidR="00E03734" w:rsidRPr="00F50382">
        <w:rPr>
          <w:rFonts w:ascii="Times New Roman" w:hAnsi="Times New Roman" w:cs="Times New Roman"/>
          <w:sz w:val="24"/>
          <w:szCs w:val="24"/>
        </w:rPr>
        <w:t xml:space="preserve"> a felsőoktatás és a gazdaság közötti tudástranszfer folyamatok jelentős megerősítése és hatékonyabbá tétele által – jelentősen </w:t>
      </w:r>
      <w:r w:rsidRPr="00F50382">
        <w:rPr>
          <w:rFonts w:ascii="Times New Roman" w:hAnsi="Times New Roman" w:cs="Times New Roman"/>
          <w:sz w:val="24"/>
          <w:szCs w:val="24"/>
        </w:rPr>
        <w:t>növe</w:t>
      </w:r>
      <w:r w:rsidR="00E03734" w:rsidRPr="00F50382">
        <w:rPr>
          <w:rFonts w:ascii="Times New Roman" w:hAnsi="Times New Roman" w:cs="Times New Roman"/>
          <w:sz w:val="24"/>
          <w:szCs w:val="24"/>
        </w:rPr>
        <w:t>kedjen</w:t>
      </w:r>
      <w:r w:rsidRPr="00F50382">
        <w:rPr>
          <w:rFonts w:ascii="Times New Roman" w:hAnsi="Times New Roman" w:cs="Times New Roman"/>
          <w:sz w:val="24"/>
          <w:szCs w:val="24"/>
        </w:rPr>
        <w:t xml:space="preserve"> a nemzetgazdaságban.</w:t>
      </w:r>
    </w:p>
    <w:p w:rsidR="009B4B31" w:rsidRPr="00F50382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>A Stratégia egyik kiemelkedő célja az oktatási és kutatási területeken a piaci forrásbevonó-képesség javítása, az ehhez szükséges jogs</w:t>
      </w:r>
      <w:r w:rsidR="009A26AF">
        <w:rPr>
          <w:rFonts w:ascii="Times New Roman" w:hAnsi="Times New Roman" w:cs="Times New Roman"/>
          <w:sz w:val="24"/>
          <w:szCs w:val="24"/>
        </w:rPr>
        <w:t xml:space="preserve">zabályi környezet megteremtése, méghozzá oly módon, </w:t>
      </w:r>
      <w:r w:rsidR="002821A1" w:rsidRPr="00F50382">
        <w:rPr>
          <w:rFonts w:ascii="Times New Roman" w:hAnsi="Times New Roman" w:cs="Times New Roman"/>
          <w:sz w:val="24"/>
          <w:szCs w:val="24"/>
        </w:rPr>
        <w:t>hogy az ipari, vállalati kapcsolatok, együttműködések erősödés</w:t>
      </w:r>
      <w:r w:rsidR="009B4B31" w:rsidRPr="00F50382">
        <w:rPr>
          <w:rFonts w:ascii="Times New Roman" w:hAnsi="Times New Roman" w:cs="Times New Roman"/>
          <w:sz w:val="24"/>
          <w:szCs w:val="24"/>
        </w:rPr>
        <w:t xml:space="preserve">éből származó </w:t>
      </w:r>
      <w:r w:rsidR="009B4B31" w:rsidRPr="00F50382">
        <w:rPr>
          <w:rFonts w:ascii="Times New Roman" w:hAnsi="Times New Roman" w:cs="Times New Roman"/>
          <w:b/>
          <w:sz w:val="24"/>
          <w:szCs w:val="24"/>
        </w:rPr>
        <w:t>tudományos és anyagi „haszon”</w:t>
      </w:r>
      <w:r w:rsidR="002821A1" w:rsidRPr="00F50382">
        <w:rPr>
          <w:rFonts w:ascii="Times New Roman" w:hAnsi="Times New Roman" w:cs="Times New Roman"/>
          <w:sz w:val="24"/>
          <w:szCs w:val="24"/>
        </w:rPr>
        <w:t xml:space="preserve"> elsősorban ne az </w:t>
      </w:r>
      <w:r w:rsidR="002B50FF">
        <w:rPr>
          <w:rFonts w:ascii="Times New Roman" w:hAnsi="Times New Roman" w:cs="Times New Roman"/>
          <w:sz w:val="24"/>
          <w:szCs w:val="24"/>
        </w:rPr>
        <w:t xml:space="preserve">állami felsőoktatási </w:t>
      </w:r>
      <w:r w:rsidR="002821A1" w:rsidRPr="00F50382">
        <w:rPr>
          <w:rFonts w:ascii="Times New Roman" w:hAnsi="Times New Roman" w:cs="Times New Roman"/>
          <w:sz w:val="24"/>
          <w:szCs w:val="24"/>
        </w:rPr>
        <w:t>intézmények által alapított gazdasági</w:t>
      </w:r>
      <w:r w:rsidRPr="00F50382">
        <w:rPr>
          <w:rFonts w:ascii="Times New Roman" w:hAnsi="Times New Roman" w:cs="Times New Roman"/>
          <w:sz w:val="24"/>
          <w:szCs w:val="24"/>
        </w:rPr>
        <w:t xml:space="preserve"> </w:t>
      </w:r>
      <w:r w:rsidR="002821A1" w:rsidRPr="00F50382">
        <w:rPr>
          <w:rFonts w:ascii="Times New Roman" w:hAnsi="Times New Roman" w:cs="Times New Roman"/>
          <w:sz w:val="24"/>
          <w:szCs w:val="24"/>
        </w:rPr>
        <w:t>társaságok</w:t>
      </w:r>
      <w:r w:rsidR="009B4B31" w:rsidRPr="00F50382">
        <w:rPr>
          <w:rFonts w:ascii="Times New Roman" w:hAnsi="Times New Roman" w:cs="Times New Roman"/>
          <w:sz w:val="24"/>
          <w:szCs w:val="24"/>
        </w:rPr>
        <w:t xml:space="preserve">nál, hanem </w:t>
      </w:r>
      <w:r w:rsidR="009B4B31" w:rsidRPr="00F50382">
        <w:rPr>
          <w:rFonts w:ascii="Times New Roman" w:hAnsi="Times New Roman" w:cs="Times New Roman"/>
          <w:b/>
          <w:sz w:val="24"/>
          <w:szCs w:val="24"/>
        </w:rPr>
        <w:t>közvetlenül a</w:t>
      </w:r>
      <w:r w:rsidR="009B4B31" w:rsidRPr="00F50382">
        <w:rPr>
          <w:rFonts w:ascii="Times New Roman" w:hAnsi="Times New Roman" w:cs="Times New Roman"/>
          <w:sz w:val="24"/>
          <w:szCs w:val="24"/>
        </w:rPr>
        <w:t xml:space="preserve"> szigorúbb elszámolási kötelezettségeket teljesíteni köteles, </w:t>
      </w:r>
      <w:r w:rsidR="009B4B31" w:rsidRPr="00F50382">
        <w:rPr>
          <w:rFonts w:ascii="Times New Roman" w:hAnsi="Times New Roman" w:cs="Times New Roman"/>
          <w:b/>
          <w:sz w:val="24"/>
          <w:szCs w:val="24"/>
        </w:rPr>
        <w:t>költségvetési szervi formában működő intézményeknél jelenjen meg</w:t>
      </w:r>
      <w:r w:rsidR="009B4B31" w:rsidRPr="00F50382">
        <w:rPr>
          <w:rFonts w:ascii="Times New Roman" w:hAnsi="Times New Roman" w:cs="Times New Roman"/>
          <w:sz w:val="24"/>
          <w:szCs w:val="24"/>
        </w:rPr>
        <w:t>.</w:t>
      </w:r>
    </w:p>
    <w:p w:rsidR="0021739B" w:rsidRPr="00F50382" w:rsidRDefault="009B4B31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 xml:space="preserve">Nélkülözhetetlen </w:t>
      </w:r>
      <w:r w:rsidR="009A26AF">
        <w:rPr>
          <w:rFonts w:ascii="Times New Roman" w:hAnsi="Times New Roman" w:cs="Times New Roman"/>
          <w:sz w:val="24"/>
          <w:szCs w:val="24"/>
        </w:rPr>
        <w:t xml:space="preserve">volt </w:t>
      </w:r>
      <w:r w:rsidRPr="00F50382">
        <w:rPr>
          <w:rFonts w:ascii="Times New Roman" w:hAnsi="Times New Roman" w:cs="Times New Roman"/>
          <w:sz w:val="24"/>
          <w:szCs w:val="24"/>
        </w:rPr>
        <w:t xml:space="preserve">ezért </w:t>
      </w:r>
      <w:r w:rsidR="0021739B" w:rsidRPr="00F50382">
        <w:rPr>
          <w:rFonts w:ascii="Times New Roman" w:hAnsi="Times New Roman" w:cs="Times New Roman"/>
          <w:sz w:val="24"/>
          <w:szCs w:val="24"/>
        </w:rPr>
        <w:t xml:space="preserve">egy olyan, speciális tevékenységi forma törvényi definiálása és az ahhoz szükséges egyedi szabályozórendszer kialakítása, amely </w:t>
      </w:r>
      <w:r w:rsidR="0021739B" w:rsidRPr="00F50382">
        <w:rPr>
          <w:rFonts w:ascii="Times New Roman" w:hAnsi="Times New Roman" w:cs="Times New Roman"/>
          <w:b/>
          <w:sz w:val="24"/>
          <w:szCs w:val="24"/>
        </w:rPr>
        <w:t>képes biztosítani a költségvetési szervi formában működő intézmények esetében is ennek feltételeit</w:t>
      </w:r>
      <w:r w:rsidR="0021739B" w:rsidRPr="00F50382">
        <w:rPr>
          <w:rFonts w:ascii="Times New Roman" w:hAnsi="Times New Roman" w:cs="Times New Roman"/>
          <w:sz w:val="24"/>
          <w:szCs w:val="24"/>
        </w:rPr>
        <w:t>.</w:t>
      </w:r>
    </w:p>
    <w:p w:rsidR="009B4B31" w:rsidRPr="00F50382" w:rsidRDefault="009B4B31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 xml:space="preserve">Fontos ugyanakkor, hogy </w:t>
      </w:r>
      <w:r w:rsidR="004F6E5E" w:rsidRPr="00F50382">
        <w:rPr>
          <w:rFonts w:ascii="Times New Roman" w:hAnsi="Times New Roman" w:cs="Times New Roman"/>
          <w:sz w:val="24"/>
          <w:szCs w:val="24"/>
        </w:rPr>
        <w:t xml:space="preserve">a </w:t>
      </w:r>
      <w:r w:rsidRPr="00F50382">
        <w:rPr>
          <w:rFonts w:ascii="Times New Roman" w:hAnsi="Times New Roman" w:cs="Times New Roman"/>
          <w:sz w:val="24"/>
          <w:szCs w:val="24"/>
        </w:rPr>
        <w:t xml:space="preserve">speciális szabályozású felsőoktatási kutatás-fejlesztési </w:t>
      </w:r>
      <w:r w:rsidR="00D31621" w:rsidRPr="00F50382">
        <w:rPr>
          <w:rFonts w:ascii="Times New Roman" w:hAnsi="Times New Roman" w:cs="Times New Roman"/>
          <w:sz w:val="24"/>
          <w:szCs w:val="24"/>
        </w:rPr>
        <w:t xml:space="preserve">vállalkozási </w:t>
      </w:r>
      <w:r w:rsidRPr="00F50382">
        <w:rPr>
          <w:rFonts w:ascii="Times New Roman" w:hAnsi="Times New Roman" w:cs="Times New Roman"/>
          <w:sz w:val="24"/>
          <w:szCs w:val="24"/>
        </w:rPr>
        <w:t xml:space="preserve">tevékenység köre, </w:t>
      </w:r>
      <w:r w:rsidR="003F2375">
        <w:rPr>
          <w:rFonts w:ascii="Times New Roman" w:hAnsi="Times New Roman" w:cs="Times New Roman"/>
          <w:sz w:val="24"/>
          <w:szCs w:val="24"/>
        </w:rPr>
        <w:t xml:space="preserve">e vállalkozási tevékenységek </w:t>
      </w:r>
      <w:r w:rsidRPr="00F50382">
        <w:rPr>
          <w:rFonts w:ascii="Times New Roman" w:hAnsi="Times New Roman" w:cs="Times New Roman"/>
          <w:sz w:val="24"/>
          <w:szCs w:val="24"/>
        </w:rPr>
        <w:t>végzésének</w:t>
      </w:r>
      <w:r w:rsidR="003F2375">
        <w:rPr>
          <w:rFonts w:ascii="Times New Roman" w:hAnsi="Times New Roman" w:cs="Times New Roman"/>
          <w:sz w:val="24"/>
          <w:szCs w:val="24"/>
        </w:rPr>
        <w:t xml:space="preserve"> és</w:t>
      </w:r>
      <w:r w:rsidRPr="00F50382">
        <w:rPr>
          <w:rFonts w:ascii="Times New Roman" w:hAnsi="Times New Roman" w:cs="Times New Roman"/>
          <w:sz w:val="24"/>
          <w:szCs w:val="24"/>
        </w:rPr>
        <w:t xml:space="preserve"> elszám</w:t>
      </w:r>
      <w:r w:rsidR="00B5682B" w:rsidRPr="00F50382">
        <w:rPr>
          <w:rFonts w:ascii="Times New Roman" w:hAnsi="Times New Roman" w:cs="Times New Roman"/>
          <w:sz w:val="24"/>
          <w:szCs w:val="24"/>
        </w:rPr>
        <w:t xml:space="preserve">olásának szabályai egyértelműen, </w:t>
      </w:r>
      <w:r w:rsidR="00B5682B" w:rsidRPr="00F50382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="00103CDE" w:rsidRPr="00F50382">
        <w:rPr>
          <w:rFonts w:ascii="Times New Roman" w:hAnsi="Times New Roman" w:cs="Times New Roman"/>
          <w:b/>
          <w:sz w:val="24"/>
          <w:szCs w:val="24"/>
        </w:rPr>
        <w:t>államháztartási forrásokból</w:t>
      </w:r>
      <w:r w:rsidR="00B5682B" w:rsidRPr="00F50382">
        <w:rPr>
          <w:rFonts w:ascii="Times New Roman" w:hAnsi="Times New Roman" w:cs="Times New Roman"/>
          <w:b/>
          <w:sz w:val="24"/>
          <w:szCs w:val="24"/>
        </w:rPr>
        <w:t xml:space="preserve"> végzett kutatás-fejlesztési </w:t>
      </w:r>
      <w:r w:rsidR="006F2999">
        <w:rPr>
          <w:rFonts w:ascii="Times New Roman" w:hAnsi="Times New Roman" w:cs="Times New Roman"/>
          <w:b/>
          <w:sz w:val="24"/>
          <w:szCs w:val="24"/>
        </w:rPr>
        <w:t xml:space="preserve">és innovációs </w:t>
      </w:r>
      <w:r w:rsidR="00B5682B" w:rsidRPr="00F50382">
        <w:rPr>
          <w:rFonts w:ascii="Times New Roman" w:hAnsi="Times New Roman" w:cs="Times New Roman"/>
          <w:b/>
          <w:sz w:val="24"/>
          <w:szCs w:val="24"/>
        </w:rPr>
        <w:t>tevékenység</w:t>
      </w:r>
      <w:r w:rsidR="006F2999">
        <w:rPr>
          <w:rFonts w:ascii="Times New Roman" w:hAnsi="Times New Roman" w:cs="Times New Roman"/>
          <w:b/>
          <w:sz w:val="24"/>
          <w:szCs w:val="24"/>
        </w:rPr>
        <w:t>ek</w:t>
      </w:r>
      <w:r w:rsidR="00B5682B" w:rsidRPr="00F50382">
        <w:rPr>
          <w:rFonts w:ascii="Times New Roman" w:hAnsi="Times New Roman" w:cs="Times New Roman"/>
          <w:b/>
          <w:sz w:val="24"/>
          <w:szCs w:val="24"/>
        </w:rPr>
        <w:t xml:space="preserve"> körétől élesen elhatárolva</w:t>
      </w:r>
      <w:r w:rsidR="00B5682B" w:rsidRPr="00F50382">
        <w:rPr>
          <w:rFonts w:ascii="Times New Roman" w:hAnsi="Times New Roman" w:cs="Times New Roman"/>
          <w:sz w:val="24"/>
          <w:szCs w:val="24"/>
        </w:rPr>
        <w:t xml:space="preserve"> kerüljenek meghatározásra, biztosítva ezzel az elszámolásuk ellenőrizhetőségét.</w:t>
      </w:r>
    </w:p>
    <w:p w:rsidR="00A0189D" w:rsidRDefault="00A0189D" w:rsidP="0015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>A szabályozás átalakítás</w:t>
      </w:r>
      <w:r w:rsidR="00933F13" w:rsidRPr="00F50382">
        <w:rPr>
          <w:rFonts w:ascii="Times New Roman" w:hAnsi="Times New Roman" w:cs="Times New Roman"/>
          <w:sz w:val="24"/>
          <w:szCs w:val="24"/>
        </w:rPr>
        <w:t xml:space="preserve">át másrészt </w:t>
      </w:r>
      <w:r w:rsidR="003F2375">
        <w:rPr>
          <w:rFonts w:ascii="Times New Roman" w:hAnsi="Times New Roman" w:cs="Times New Roman"/>
          <w:sz w:val="24"/>
          <w:szCs w:val="24"/>
        </w:rPr>
        <w:t>indokolttá</w:t>
      </w:r>
      <w:r w:rsidR="00933F13" w:rsidRPr="00F50382">
        <w:rPr>
          <w:rFonts w:ascii="Times New Roman" w:hAnsi="Times New Roman" w:cs="Times New Roman"/>
          <w:sz w:val="24"/>
          <w:szCs w:val="24"/>
        </w:rPr>
        <w:t xml:space="preserve"> te</w:t>
      </w:r>
      <w:r w:rsidR="009A26AF">
        <w:rPr>
          <w:rFonts w:ascii="Times New Roman" w:hAnsi="Times New Roman" w:cs="Times New Roman"/>
          <w:sz w:val="24"/>
          <w:szCs w:val="24"/>
        </w:rPr>
        <w:t>tte</w:t>
      </w:r>
      <w:r w:rsidR="00933F13" w:rsidRPr="00F50382">
        <w:rPr>
          <w:rFonts w:ascii="Times New Roman" w:hAnsi="Times New Roman" w:cs="Times New Roman"/>
          <w:sz w:val="24"/>
          <w:szCs w:val="24"/>
        </w:rPr>
        <w:t xml:space="preserve"> a</w:t>
      </w:r>
      <w:r w:rsidRPr="00F50382">
        <w:rPr>
          <w:rFonts w:ascii="Times New Roman" w:hAnsi="Times New Roman" w:cs="Times New Roman"/>
          <w:sz w:val="24"/>
          <w:szCs w:val="24"/>
        </w:rPr>
        <w:t xml:space="preserve"> M</w:t>
      </w:r>
      <w:r w:rsidR="00933F13" w:rsidRPr="00F50382">
        <w:rPr>
          <w:rFonts w:ascii="Times New Roman" w:hAnsi="Times New Roman" w:cs="Times New Roman"/>
          <w:sz w:val="24"/>
          <w:szCs w:val="24"/>
        </w:rPr>
        <w:t xml:space="preserve">agyar </w:t>
      </w:r>
      <w:r w:rsidRPr="00F50382">
        <w:rPr>
          <w:rFonts w:ascii="Times New Roman" w:hAnsi="Times New Roman" w:cs="Times New Roman"/>
          <w:sz w:val="24"/>
          <w:szCs w:val="24"/>
        </w:rPr>
        <w:t>T</w:t>
      </w:r>
      <w:r w:rsidR="00933F13" w:rsidRPr="00F50382">
        <w:rPr>
          <w:rFonts w:ascii="Times New Roman" w:hAnsi="Times New Roman" w:cs="Times New Roman"/>
          <w:sz w:val="24"/>
          <w:szCs w:val="24"/>
        </w:rPr>
        <w:t xml:space="preserve">udományos </w:t>
      </w:r>
      <w:r w:rsidRPr="00F50382">
        <w:rPr>
          <w:rFonts w:ascii="Times New Roman" w:hAnsi="Times New Roman" w:cs="Times New Roman"/>
          <w:sz w:val="24"/>
          <w:szCs w:val="24"/>
        </w:rPr>
        <w:t>A</w:t>
      </w:r>
      <w:r w:rsidR="00933F13" w:rsidRPr="00F50382">
        <w:rPr>
          <w:rFonts w:ascii="Times New Roman" w:hAnsi="Times New Roman" w:cs="Times New Roman"/>
          <w:sz w:val="24"/>
          <w:szCs w:val="24"/>
        </w:rPr>
        <w:t>kadémia</w:t>
      </w:r>
      <w:r w:rsidRPr="00F50382">
        <w:rPr>
          <w:rFonts w:ascii="Times New Roman" w:hAnsi="Times New Roman" w:cs="Times New Roman"/>
          <w:sz w:val="24"/>
          <w:szCs w:val="24"/>
        </w:rPr>
        <w:t xml:space="preserve"> köztestületi költségvetési szervként működő kutatóintézeteinek tevékenységére és a központi költségvetési szervként működő felsőoktatási intézmények kutatási tevékenységeire vonatkozó </w:t>
      </w:r>
      <w:r w:rsidRPr="00F50382">
        <w:rPr>
          <w:rFonts w:ascii="Times New Roman" w:hAnsi="Times New Roman" w:cs="Times New Roman"/>
          <w:b/>
          <w:sz w:val="24"/>
          <w:szCs w:val="24"/>
        </w:rPr>
        <w:t xml:space="preserve">szabályozás egységesítésével a két intézménytípus közötti </w:t>
      </w:r>
      <w:r w:rsidR="003D6F7C" w:rsidRPr="00F50382">
        <w:rPr>
          <w:rFonts w:ascii="Times New Roman" w:hAnsi="Times New Roman" w:cs="Times New Roman"/>
          <w:b/>
          <w:sz w:val="24"/>
          <w:szCs w:val="24"/>
        </w:rPr>
        <w:t>„</w:t>
      </w:r>
      <w:r w:rsidRPr="00F50382">
        <w:rPr>
          <w:rFonts w:ascii="Times New Roman" w:hAnsi="Times New Roman" w:cs="Times New Roman"/>
          <w:b/>
          <w:sz w:val="24"/>
          <w:szCs w:val="24"/>
        </w:rPr>
        <w:t>esélyegyenlőség</w:t>
      </w:r>
      <w:r w:rsidR="003D6F7C" w:rsidRPr="00F50382">
        <w:rPr>
          <w:rFonts w:ascii="Times New Roman" w:hAnsi="Times New Roman" w:cs="Times New Roman"/>
          <w:b/>
          <w:sz w:val="24"/>
          <w:szCs w:val="24"/>
        </w:rPr>
        <w:t>”</w:t>
      </w:r>
      <w:r w:rsidRPr="00F50382">
        <w:rPr>
          <w:rFonts w:ascii="Times New Roman" w:hAnsi="Times New Roman" w:cs="Times New Roman"/>
          <w:b/>
          <w:sz w:val="24"/>
          <w:szCs w:val="24"/>
        </w:rPr>
        <w:t xml:space="preserve"> megteremtése</w:t>
      </w:r>
      <w:r w:rsidRPr="00F50382">
        <w:rPr>
          <w:rFonts w:ascii="Times New Roman" w:hAnsi="Times New Roman" w:cs="Times New Roman"/>
          <w:sz w:val="24"/>
          <w:szCs w:val="24"/>
        </w:rPr>
        <w:t xml:space="preserve"> is.</w:t>
      </w:r>
    </w:p>
    <w:p w:rsidR="00BF3A8B" w:rsidRDefault="00BF3A8B" w:rsidP="0015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A8B" w:rsidRDefault="00BF3A8B" w:rsidP="0015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A8B" w:rsidRDefault="00BF3A8B" w:rsidP="0015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A8B" w:rsidRDefault="00BF3A8B" w:rsidP="0015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A8B" w:rsidRPr="00F50382" w:rsidRDefault="00BF3A8B" w:rsidP="0015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A8B" w:rsidRPr="00F50382" w:rsidRDefault="00BF3A8B" w:rsidP="00BF3A8B">
      <w:pPr>
        <w:keepNext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</w:t>
      </w:r>
      <w:r w:rsidRPr="00F50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KFI vállalkozási tevékenység fogalma, tartalma</w:t>
      </w:r>
    </w:p>
    <w:p w:rsidR="00A0189D" w:rsidRDefault="00A0189D" w:rsidP="00E0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D19" w:rsidRDefault="003A3D19" w:rsidP="00BF3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A8B" w:rsidRPr="00F50382" w:rsidRDefault="00BF3A8B" w:rsidP="00BF3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jogi szabályozás</w:t>
      </w:r>
      <w:r w:rsidRPr="00F50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50382">
        <w:rPr>
          <w:rFonts w:ascii="Times New Roman" w:hAnsi="Times New Roman" w:cs="Times New Roman"/>
          <w:sz w:val="24"/>
          <w:szCs w:val="24"/>
        </w:rPr>
        <w:t>a felsőokt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50382">
        <w:rPr>
          <w:rFonts w:ascii="Times New Roman" w:hAnsi="Times New Roman" w:cs="Times New Roman"/>
          <w:sz w:val="24"/>
          <w:szCs w:val="24"/>
        </w:rPr>
        <w:t xml:space="preserve">tási kutatás-fejlesztési vállalkozási </w:t>
      </w:r>
      <w:r w:rsidRPr="00F50382">
        <w:rPr>
          <w:rFonts w:ascii="Times New Roman" w:hAnsi="Times New Roman" w:cs="Times New Roman"/>
          <w:b/>
          <w:sz w:val="24"/>
          <w:szCs w:val="24"/>
        </w:rPr>
        <w:t>tevékenység</w:t>
      </w:r>
      <w:r w:rsidRPr="003F2375">
        <w:rPr>
          <w:rFonts w:ascii="Times New Roman" w:hAnsi="Times New Roman" w:cs="Times New Roman"/>
          <w:sz w:val="24"/>
          <w:szCs w:val="24"/>
        </w:rPr>
        <w:t>”</w:t>
      </w:r>
      <w:r w:rsidRPr="00F50382">
        <w:rPr>
          <w:rFonts w:ascii="Times New Roman" w:hAnsi="Times New Roman" w:cs="Times New Roman"/>
          <w:sz w:val="24"/>
          <w:szCs w:val="24"/>
        </w:rPr>
        <w:t xml:space="preserve"> (továbbiakban: KFI vállalkozási tevékenység</w:t>
      </w:r>
      <w:r w:rsidRPr="00F50382">
        <w:rPr>
          <w:rFonts w:ascii="Times New Roman" w:hAnsi="Times New Roman" w:cs="Times New Roman"/>
          <w:b/>
          <w:sz w:val="24"/>
          <w:szCs w:val="24"/>
        </w:rPr>
        <w:t>) tartalmának</w:t>
      </w:r>
      <w:r>
        <w:rPr>
          <w:rFonts w:ascii="Times New Roman" w:hAnsi="Times New Roman" w:cs="Times New Roman"/>
          <w:b/>
          <w:sz w:val="24"/>
          <w:szCs w:val="24"/>
        </w:rPr>
        <w:t xml:space="preserve"> a nemzeti felsőoktatásról szóló</w:t>
      </w:r>
      <w:r w:rsidRPr="00F50382">
        <w:rPr>
          <w:rFonts w:ascii="Times New Roman" w:hAnsi="Times New Roman" w:cs="Times New Roman"/>
          <w:b/>
          <w:sz w:val="24"/>
          <w:szCs w:val="24"/>
        </w:rPr>
        <w:t xml:space="preserve"> törvény</w:t>
      </w:r>
      <w:r>
        <w:rPr>
          <w:rFonts w:ascii="Times New Roman" w:hAnsi="Times New Roman" w:cs="Times New Roman"/>
          <w:b/>
          <w:sz w:val="24"/>
          <w:szCs w:val="24"/>
        </w:rPr>
        <w:t xml:space="preserve">ben való </w:t>
      </w:r>
      <w:r w:rsidRPr="00F50382">
        <w:rPr>
          <w:rFonts w:ascii="Times New Roman" w:hAnsi="Times New Roman" w:cs="Times New Roman"/>
          <w:b/>
          <w:sz w:val="24"/>
          <w:szCs w:val="24"/>
        </w:rPr>
        <w:t xml:space="preserve">definiálására és </w:t>
      </w:r>
      <w:r w:rsidRPr="00BF3A8B">
        <w:rPr>
          <w:rFonts w:ascii="Times New Roman" w:hAnsi="Times New Roman" w:cs="Times New Roman"/>
          <w:sz w:val="24"/>
          <w:szCs w:val="24"/>
        </w:rPr>
        <w:t>a KFI vállalkozási tevékenységi folyamat</w:t>
      </w:r>
      <w:r w:rsidRPr="00F50382">
        <w:rPr>
          <w:rFonts w:ascii="Times New Roman" w:hAnsi="Times New Roman" w:cs="Times New Roman"/>
          <w:b/>
          <w:sz w:val="24"/>
          <w:szCs w:val="24"/>
        </w:rPr>
        <w:t xml:space="preserve"> szabályozására épül</w:t>
      </w:r>
      <w:r w:rsidRPr="00F50382">
        <w:rPr>
          <w:rFonts w:ascii="Times New Roman" w:hAnsi="Times New Roman" w:cs="Times New Roman"/>
          <w:sz w:val="24"/>
          <w:szCs w:val="24"/>
        </w:rPr>
        <w:t xml:space="preserve">, kötelező szervezeti keretek előírása nélkül. </w:t>
      </w:r>
    </w:p>
    <w:p w:rsidR="00BF3A8B" w:rsidRDefault="00BF3A8B" w:rsidP="00E0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A8B" w:rsidRDefault="00BF3A8B" w:rsidP="00E0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50382">
        <w:rPr>
          <w:rFonts w:ascii="Times New Roman" w:hAnsi="Times New Roman" w:cs="Times New Roman"/>
          <w:sz w:val="24"/>
          <w:szCs w:val="24"/>
        </w:rPr>
        <w:t xml:space="preserve"> felsőoktatási kutatás-fejlesztési vállalkozási tevékenység</w:t>
      </w:r>
      <w:r>
        <w:rPr>
          <w:rFonts w:ascii="Times New Roman" w:hAnsi="Times New Roman" w:cs="Times New Roman"/>
          <w:sz w:val="24"/>
          <w:szCs w:val="24"/>
        </w:rPr>
        <w:t xml:space="preserve"> (továbbiakban: KFI vállalkozási tevékenység)</w:t>
      </w:r>
      <w:r w:rsidRPr="00F50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meghatározása a </w:t>
      </w:r>
      <w:r w:rsidRPr="002B573B">
        <w:rPr>
          <w:rFonts w:ascii="Times New Roman" w:hAnsi="Times New Roman" w:cs="Times New Roman"/>
          <w:sz w:val="24"/>
          <w:szCs w:val="24"/>
        </w:rPr>
        <w:t>nemzeti felsőoktatásról szóló 2011. évi CCIV. törvény</w:t>
      </w:r>
      <w:r>
        <w:rPr>
          <w:rFonts w:ascii="Times New Roman" w:hAnsi="Times New Roman" w:cs="Times New Roman"/>
          <w:sz w:val="24"/>
          <w:szCs w:val="24"/>
        </w:rPr>
        <w:t>ben</w:t>
      </w:r>
      <w:r w:rsidRPr="002B5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(továbbiakban: Nftv.):</w:t>
      </w:r>
    </w:p>
    <w:p w:rsidR="00BF3A8B" w:rsidRPr="00F50382" w:rsidRDefault="00BF3A8B" w:rsidP="00BF3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A8B" w:rsidRPr="00F50382" w:rsidRDefault="00BF3A8B" w:rsidP="003A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>108. §</w:t>
      </w:r>
      <w:r w:rsidRPr="00F50382">
        <w:rPr>
          <w:rFonts w:ascii="Times New Roman" w:hAnsi="Times New Roman" w:cs="Times New Roman"/>
          <w:i/>
          <w:sz w:val="24"/>
          <w:szCs w:val="24"/>
        </w:rPr>
        <w:t xml:space="preserve"> (E törvény alkalmazásában)</w:t>
      </w:r>
    </w:p>
    <w:p w:rsidR="00BF3A8B" w:rsidRPr="00F50382" w:rsidRDefault="00BF3A8B" w:rsidP="003A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 xml:space="preserve"> „4a.</w:t>
      </w:r>
      <w:r w:rsidRPr="00F50382">
        <w:rPr>
          <w:rFonts w:ascii="Times New Roman" w:hAnsi="Times New Roman" w:cs="Times New Roman"/>
          <w:i/>
          <w:sz w:val="24"/>
          <w:szCs w:val="24"/>
        </w:rPr>
        <w:t xml:space="preserve"> felsőoktatási kutatás-fejlesztési vállalkozási tevékenység:</w:t>
      </w:r>
      <w:r w:rsidRPr="00F50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államháztartáson kívülről származó</w:t>
      </w:r>
      <w:r w:rsidRPr="00F50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bevételből</w:t>
      </w:r>
      <w:r w:rsidRPr="00F50382">
        <w:rPr>
          <w:rFonts w:ascii="Times New Roman" w:hAnsi="Times New Roman" w:cs="Times New Roman"/>
          <w:sz w:val="24"/>
          <w:szCs w:val="24"/>
        </w:rPr>
        <w:t>, megrendelés alapján vagy együttműködés keretében a</w:t>
      </w:r>
      <w:r>
        <w:rPr>
          <w:rFonts w:ascii="Times New Roman" w:hAnsi="Times New Roman" w:cs="Times New Roman"/>
          <w:sz w:val="24"/>
          <w:szCs w:val="24"/>
        </w:rPr>
        <w:t>z állami</w:t>
      </w:r>
      <w:r w:rsidRPr="00F50382">
        <w:rPr>
          <w:rFonts w:ascii="Times New Roman" w:hAnsi="Times New Roman" w:cs="Times New Roman"/>
          <w:sz w:val="24"/>
          <w:szCs w:val="24"/>
        </w:rPr>
        <w:t xml:space="preserve"> felsőoktatási intézmény </w:t>
      </w:r>
      <w:r w:rsidRPr="003A3D19">
        <w:rPr>
          <w:rFonts w:ascii="Times New Roman" w:hAnsi="Times New Roman" w:cs="Times New Roman"/>
          <w:sz w:val="24"/>
          <w:szCs w:val="24"/>
          <w:u w:val="single"/>
        </w:rPr>
        <w:t>alaptevékenységként végzett</w:t>
      </w:r>
      <w:r w:rsidRPr="00F50382">
        <w:rPr>
          <w:rFonts w:ascii="Times New Roman" w:hAnsi="Times New Roman" w:cs="Times New Roman"/>
          <w:sz w:val="24"/>
          <w:szCs w:val="24"/>
        </w:rPr>
        <w:t>, a tudományos kutatásról, fejlesztésről és innovációról szóló törvény 3. § 11. pontjában meghatározott kutatás-fejlesztési és 6. pontjában meghatározott innovációs tevékenységek, továbbá ezek résztevékenységei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50382">
        <w:rPr>
          <w:rFonts w:ascii="Times New Roman" w:hAnsi="Times New Roman" w:cs="Times New Roman"/>
          <w:sz w:val="24"/>
          <w:szCs w:val="24"/>
        </w:rPr>
        <w:t>”</w:t>
      </w:r>
    </w:p>
    <w:p w:rsidR="00BF3A8B" w:rsidRPr="00F50382" w:rsidRDefault="00BF3A8B" w:rsidP="00E0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D19" w:rsidRPr="00F50382" w:rsidRDefault="003A3D19" w:rsidP="003A3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>A szabályozás tartalma szempontjából lényeges, hogy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A8B">
        <w:rPr>
          <w:rFonts w:ascii="Times New Roman" w:hAnsi="Times New Roman" w:cs="Times New Roman"/>
          <w:b/>
          <w:sz w:val="24"/>
          <w:szCs w:val="24"/>
        </w:rPr>
        <w:t>a KFI vállalkozási tevékenység</w:t>
      </w:r>
      <w:r>
        <w:rPr>
          <w:rFonts w:ascii="Times New Roman" w:hAnsi="Times New Roman" w:cs="Times New Roman"/>
          <w:sz w:val="24"/>
          <w:szCs w:val="24"/>
        </w:rPr>
        <w:t xml:space="preserve"> mind az Nftv.</w:t>
      </w:r>
      <w:r w:rsidRPr="00F50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§ (1) bekezdésében foglalt, mind</w:t>
      </w:r>
      <w:r w:rsidRPr="00F50382">
        <w:rPr>
          <w:rFonts w:ascii="Times New Roman" w:hAnsi="Times New Roman" w:cs="Times New Roman"/>
          <w:sz w:val="24"/>
          <w:szCs w:val="24"/>
        </w:rPr>
        <w:t xml:space="preserve"> az államháztartásról szóló 2011. évi CXCV. törvény (továbbiakban: Áht.) 7. §</w:t>
      </w:r>
      <w:proofErr w:type="spellStart"/>
      <w:r w:rsidRPr="00F50382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F50382">
        <w:rPr>
          <w:rFonts w:ascii="Times New Roman" w:hAnsi="Times New Roman" w:cs="Times New Roman"/>
          <w:sz w:val="24"/>
          <w:szCs w:val="24"/>
        </w:rPr>
        <w:t xml:space="preserve"> foglalt definíció szerint </w:t>
      </w:r>
      <w:r w:rsidRPr="00BF3A8B">
        <w:rPr>
          <w:rFonts w:ascii="Times New Roman" w:hAnsi="Times New Roman" w:cs="Times New Roman"/>
          <w:b/>
          <w:sz w:val="24"/>
          <w:szCs w:val="24"/>
        </w:rPr>
        <w:t>fogalmilag az alaptevékenységi körbe tartozik</w:t>
      </w:r>
      <w:r w:rsidRPr="00F50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felsőoktatási kutatás-fejlesztési vállalkozási tevékenységek</w:t>
      </w:r>
      <w:r w:rsidRPr="00F50382">
        <w:rPr>
          <w:rFonts w:ascii="Times New Roman" w:hAnsi="Times New Roman" w:cs="Times New Roman"/>
          <w:sz w:val="24"/>
          <w:szCs w:val="24"/>
        </w:rPr>
        <w:t xml:space="preserve"> kiemelése, </w:t>
      </w:r>
      <w:r>
        <w:rPr>
          <w:rFonts w:ascii="Times New Roman" w:hAnsi="Times New Roman" w:cs="Times New Roman"/>
          <w:sz w:val="24"/>
          <w:szCs w:val="24"/>
        </w:rPr>
        <w:t>e körben</w:t>
      </w:r>
      <w:r w:rsidRPr="00F50382">
        <w:rPr>
          <w:rFonts w:ascii="Times New Roman" w:hAnsi="Times New Roman" w:cs="Times New Roman"/>
          <w:sz w:val="24"/>
          <w:szCs w:val="24"/>
        </w:rPr>
        <w:t xml:space="preserve"> sajátos rendelkezések megállapítása ezt figyelembe véve történ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5038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D194B" w:rsidRDefault="00CD194B" w:rsidP="00E0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D19" w:rsidRDefault="003A3D19" w:rsidP="00E0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AEC" w:rsidRPr="00F50382" w:rsidRDefault="00102850" w:rsidP="00E0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 xml:space="preserve">A felsőoktatási kutatás-fejlesztési vállalkozási tevékenységbe sorolandó </w:t>
      </w:r>
      <w:r w:rsidRPr="00F50382">
        <w:rPr>
          <w:rFonts w:ascii="Times New Roman" w:hAnsi="Times New Roman" w:cs="Times New Roman"/>
          <w:b/>
          <w:sz w:val="24"/>
          <w:szCs w:val="24"/>
        </w:rPr>
        <w:t>tevékenységek köre</w:t>
      </w:r>
      <w:r w:rsidR="00BF3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A8B">
        <w:rPr>
          <w:rFonts w:ascii="Times New Roman" w:hAnsi="Times New Roman" w:cs="Times New Roman"/>
          <w:sz w:val="24"/>
          <w:szCs w:val="24"/>
        </w:rPr>
        <w:t>tehát</w:t>
      </w:r>
      <w:r w:rsidRPr="00F50382">
        <w:rPr>
          <w:rFonts w:ascii="Times New Roman" w:hAnsi="Times New Roman" w:cs="Times New Roman"/>
          <w:sz w:val="24"/>
          <w:szCs w:val="24"/>
        </w:rPr>
        <w:t>:</w:t>
      </w:r>
      <w:r w:rsidR="00E03734" w:rsidRPr="00F50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AEC" w:rsidRPr="00F50382" w:rsidRDefault="00182AEC" w:rsidP="00182AEC">
      <w:pPr>
        <w:pStyle w:val="Listaszerbekezds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 xml:space="preserve">kizárólag </w:t>
      </w:r>
      <w:r w:rsidR="00103CDE" w:rsidRPr="00BF3A8B">
        <w:rPr>
          <w:rFonts w:ascii="Times New Roman" w:hAnsi="Times New Roman" w:cs="Times New Roman"/>
          <w:b/>
          <w:sz w:val="24"/>
          <w:szCs w:val="24"/>
        </w:rPr>
        <w:t xml:space="preserve">nem </w:t>
      </w:r>
      <w:r w:rsidR="00103CDE" w:rsidRPr="00BF3A8B">
        <w:rPr>
          <w:rFonts w:ascii="Times New Roman" w:hAnsi="Times New Roman" w:cs="Times New Roman"/>
          <w:sz w:val="24"/>
          <w:szCs w:val="24"/>
        </w:rPr>
        <w:t>hazai</w:t>
      </w:r>
      <w:r w:rsidR="00103CDE" w:rsidRPr="00BF3A8B">
        <w:rPr>
          <w:rFonts w:ascii="Times New Roman" w:hAnsi="Times New Roman" w:cs="Times New Roman"/>
          <w:b/>
          <w:sz w:val="24"/>
          <w:szCs w:val="24"/>
        </w:rPr>
        <w:t xml:space="preserve"> költségvetési forrásból</w:t>
      </w:r>
      <w:r w:rsidR="00103CDE" w:rsidRPr="00F50382">
        <w:rPr>
          <w:rFonts w:ascii="Times New Roman" w:hAnsi="Times New Roman" w:cs="Times New Roman"/>
          <w:sz w:val="24"/>
          <w:szCs w:val="24"/>
        </w:rPr>
        <w:t>,</w:t>
      </w:r>
      <w:r w:rsidR="00102850" w:rsidRPr="00F50382">
        <w:rPr>
          <w:rFonts w:ascii="Times New Roman" w:hAnsi="Times New Roman" w:cs="Times New Roman"/>
          <w:sz w:val="24"/>
          <w:szCs w:val="24"/>
        </w:rPr>
        <w:t xml:space="preserve"> megrendelés alapján vagy együttműködés keretében végzett</w:t>
      </w:r>
      <w:r w:rsidR="00642448" w:rsidRPr="00F503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3C62" w:rsidRPr="00F50382" w:rsidRDefault="00E065CD" w:rsidP="00182AEC">
      <w:pPr>
        <w:pStyle w:val="Listaszerbekezds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 xml:space="preserve">a tudományos kutatásról, fejlesztésről és innovációról </w:t>
      </w:r>
      <w:r w:rsidR="00182AEC" w:rsidRPr="00F50382">
        <w:rPr>
          <w:rFonts w:ascii="Times New Roman" w:hAnsi="Times New Roman" w:cs="Times New Roman"/>
          <w:sz w:val="24"/>
          <w:szCs w:val="24"/>
        </w:rPr>
        <w:t>szóló 2014. évi LXXVI. törvény</w:t>
      </w:r>
      <w:r w:rsidR="00F93C62" w:rsidRPr="00F50382">
        <w:rPr>
          <w:rFonts w:ascii="Times New Roman" w:hAnsi="Times New Roman" w:cs="Times New Roman"/>
          <w:sz w:val="24"/>
          <w:szCs w:val="24"/>
        </w:rPr>
        <w:t xml:space="preserve"> 3. § 11. pontjában </w:t>
      </w:r>
      <w:r w:rsidRPr="00F50382">
        <w:rPr>
          <w:rFonts w:ascii="Times New Roman" w:hAnsi="Times New Roman" w:cs="Times New Roman"/>
          <w:sz w:val="24"/>
          <w:szCs w:val="24"/>
        </w:rPr>
        <w:t xml:space="preserve">meghatározott </w:t>
      </w:r>
      <w:r w:rsidR="00182AEC" w:rsidRPr="00BF3A8B">
        <w:rPr>
          <w:rFonts w:ascii="Times New Roman" w:hAnsi="Times New Roman" w:cs="Times New Roman"/>
          <w:b/>
          <w:sz w:val="24"/>
          <w:szCs w:val="24"/>
        </w:rPr>
        <w:t xml:space="preserve">kutatási, </w:t>
      </w:r>
      <w:r w:rsidR="00102850" w:rsidRPr="00BF3A8B">
        <w:rPr>
          <w:rFonts w:ascii="Times New Roman" w:hAnsi="Times New Roman" w:cs="Times New Roman"/>
          <w:b/>
          <w:sz w:val="24"/>
          <w:szCs w:val="24"/>
        </w:rPr>
        <w:t>fejlesztési</w:t>
      </w:r>
      <w:r w:rsidR="00F93C62" w:rsidRPr="00BF3A8B">
        <w:rPr>
          <w:rFonts w:ascii="Times New Roman" w:hAnsi="Times New Roman" w:cs="Times New Roman"/>
          <w:b/>
          <w:sz w:val="24"/>
          <w:szCs w:val="24"/>
        </w:rPr>
        <w:t xml:space="preserve"> tevékenység</w:t>
      </w:r>
      <w:r w:rsidR="00102850" w:rsidRPr="00F50382">
        <w:rPr>
          <w:rFonts w:ascii="Times New Roman" w:hAnsi="Times New Roman" w:cs="Times New Roman"/>
          <w:sz w:val="24"/>
          <w:szCs w:val="24"/>
        </w:rPr>
        <w:t>,</w:t>
      </w:r>
      <w:r w:rsidR="00D26075" w:rsidRPr="00F50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AEC" w:rsidRDefault="00F93C62" w:rsidP="00F93C62">
      <w:pPr>
        <w:pStyle w:val="Listaszerbekezds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>a tudományos kutatásról, fejlesztésről és innovációról szóló 2014. évi LXXVI. törvény 3. § 6</w:t>
      </w:r>
      <w:r w:rsidR="00AE1880">
        <w:rPr>
          <w:rFonts w:ascii="Times New Roman" w:hAnsi="Times New Roman" w:cs="Times New Roman"/>
          <w:sz w:val="24"/>
          <w:szCs w:val="24"/>
        </w:rPr>
        <w:t xml:space="preserve">. pontjában </w:t>
      </w:r>
      <w:r w:rsidRPr="00F50382">
        <w:rPr>
          <w:rFonts w:ascii="Times New Roman" w:hAnsi="Times New Roman" w:cs="Times New Roman"/>
          <w:sz w:val="24"/>
          <w:szCs w:val="24"/>
        </w:rPr>
        <w:t xml:space="preserve">meghatározott </w:t>
      </w:r>
      <w:r w:rsidRPr="00BF3A8B">
        <w:rPr>
          <w:rFonts w:ascii="Times New Roman" w:hAnsi="Times New Roman" w:cs="Times New Roman"/>
          <w:b/>
          <w:sz w:val="24"/>
          <w:szCs w:val="24"/>
        </w:rPr>
        <w:t>innováció</w:t>
      </w:r>
      <w:r w:rsidR="003F2375" w:rsidRPr="00BF3A8B">
        <w:rPr>
          <w:rFonts w:ascii="Times New Roman" w:hAnsi="Times New Roman" w:cs="Times New Roman"/>
          <w:b/>
          <w:sz w:val="24"/>
          <w:szCs w:val="24"/>
        </w:rPr>
        <w:t>s</w:t>
      </w:r>
      <w:r w:rsidRPr="00BF3A8B">
        <w:rPr>
          <w:rFonts w:ascii="Times New Roman" w:hAnsi="Times New Roman" w:cs="Times New Roman"/>
          <w:b/>
          <w:sz w:val="24"/>
          <w:szCs w:val="24"/>
        </w:rPr>
        <w:t xml:space="preserve"> tevékenysége</w:t>
      </w:r>
      <w:r w:rsidR="003F2375" w:rsidRPr="00BF3A8B">
        <w:rPr>
          <w:rFonts w:ascii="Times New Roman" w:hAnsi="Times New Roman" w:cs="Times New Roman"/>
          <w:b/>
          <w:sz w:val="24"/>
          <w:szCs w:val="24"/>
        </w:rPr>
        <w:t>k</w:t>
      </w:r>
      <w:r w:rsidRPr="00F50382">
        <w:rPr>
          <w:rFonts w:ascii="Times New Roman" w:hAnsi="Times New Roman" w:cs="Times New Roman"/>
          <w:sz w:val="24"/>
          <w:szCs w:val="24"/>
        </w:rPr>
        <w:t xml:space="preserve">, </w:t>
      </w:r>
      <w:r w:rsidR="00182AEC" w:rsidRPr="00F50382">
        <w:rPr>
          <w:rFonts w:ascii="Times New Roman" w:hAnsi="Times New Roman" w:cs="Times New Roman"/>
          <w:sz w:val="24"/>
          <w:szCs w:val="24"/>
        </w:rPr>
        <w:t xml:space="preserve">továbbá </w:t>
      </w:r>
    </w:p>
    <w:p w:rsidR="00256F0A" w:rsidRPr="00AE1880" w:rsidRDefault="00AE1880" w:rsidP="00E03734">
      <w:pPr>
        <w:pStyle w:val="Listaszerbekezds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A8B">
        <w:rPr>
          <w:rFonts w:ascii="Times New Roman" w:hAnsi="Times New Roman" w:cs="Times New Roman"/>
          <w:b/>
          <w:sz w:val="24"/>
          <w:szCs w:val="24"/>
        </w:rPr>
        <w:t>ezek</w:t>
      </w:r>
      <w:r>
        <w:rPr>
          <w:rFonts w:ascii="Times New Roman" w:hAnsi="Times New Roman" w:cs="Times New Roman"/>
          <w:sz w:val="24"/>
          <w:szCs w:val="24"/>
        </w:rPr>
        <w:t xml:space="preserve"> olyan </w:t>
      </w:r>
      <w:r w:rsidR="00F93C62" w:rsidRPr="00BF3A8B">
        <w:rPr>
          <w:rFonts w:ascii="Times New Roman" w:hAnsi="Times New Roman" w:cs="Times New Roman"/>
          <w:b/>
          <w:sz w:val="24"/>
          <w:szCs w:val="24"/>
        </w:rPr>
        <w:t>rész</w:t>
      </w:r>
      <w:r w:rsidR="00182AEC" w:rsidRPr="00BF3A8B">
        <w:rPr>
          <w:rFonts w:ascii="Times New Roman" w:hAnsi="Times New Roman" w:cs="Times New Roman"/>
          <w:b/>
          <w:sz w:val="24"/>
          <w:szCs w:val="24"/>
        </w:rPr>
        <w:t>tevékenysége</w:t>
      </w:r>
      <w:r w:rsidRPr="00BF3A8B">
        <w:rPr>
          <w:rFonts w:ascii="Times New Roman" w:hAnsi="Times New Roman" w:cs="Times New Roman"/>
          <w:b/>
          <w:sz w:val="24"/>
          <w:szCs w:val="24"/>
        </w:rPr>
        <w:t>i</w:t>
      </w:r>
      <w:r w:rsidR="00182AEC" w:rsidRPr="00AE1880">
        <w:rPr>
          <w:rFonts w:ascii="Times New Roman" w:hAnsi="Times New Roman" w:cs="Times New Roman"/>
          <w:sz w:val="24"/>
          <w:szCs w:val="24"/>
        </w:rPr>
        <w:t>, amelyeket az egyetemek, főiskolák tipikusan a vállalati</w:t>
      </w:r>
      <w:r w:rsidR="00F93C62" w:rsidRPr="00AE1880">
        <w:rPr>
          <w:rFonts w:ascii="Times New Roman" w:hAnsi="Times New Roman" w:cs="Times New Roman"/>
          <w:sz w:val="24"/>
          <w:szCs w:val="24"/>
        </w:rPr>
        <w:t xml:space="preserve"> kutatás-fejlesztési projektekhez és</w:t>
      </w:r>
      <w:r w:rsidR="00182AEC" w:rsidRPr="00AE1880">
        <w:rPr>
          <w:rFonts w:ascii="Times New Roman" w:hAnsi="Times New Roman" w:cs="Times New Roman"/>
          <w:sz w:val="24"/>
          <w:szCs w:val="24"/>
        </w:rPr>
        <w:t xml:space="preserve"> innovációhoz nyújtanak</w:t>
      </w:r>
      <w:r w:rsidR="00F93C62" w:rsidRPr="00AE1880">
        <w:rPr>
          <w:rFonts w:ascii="Times New Roman" w:hAnsi="Times New Roman" w:cs="Times New Roman"/>
          <w:sz w:val="24"/>
          <w:szCs w:val="24"/>
        </w:rPr>
        <w:t>.</w:t>
      </w:r>
    </w:p>
    <w:p w:rsidR="00AE1880" w:rsidRDefault="00AE1880" w:rsidP="00E0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D19" w:rsidRDefault="003A3D19" w:rsidP="00E037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D19" w:rsidRDefault="003A3D19" w:rsidP="00E037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D19" w:rsidRDefault="003A3D19" w:rsidP="00E037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D19" w:rsidRDefault="003A3D19" w:rsidP="00E037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D19" w:rsidRDefault="003A3D19" w:rsidP="00E037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D19" w:rsidRDefault="003A3D19" w:rsidP="00E037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81F" w:rsidRDefault="008F281F" w:rsidP="00E0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81F">
        <w:rPr>
          <w:rFonts w:ascii="Times New Roman" w:hAnsi="Times New Roman" w:cs="Times New Roman"/>
          <w:b/>
          <w:sz w:val="24"/>
          <w:szCs w:val="24"/>
        </w:rPr>
        <w:lastRenderedPageBreak/>
        <w:t>Innováció fogalma</w:t>
      </w:r>
      <w:r>
        <w:rPr>
          <w:rFonts w:ascii="Times New Roman" w:hAnsi="Times New Roman" w:cs="Times New Roman"/>
          <w:sz w:val="24"/>
          <w:szCs w:val="24"/>
        </w:rPr>
        <w:t xml:space="preserve"> a törvényi definíció alapján:</w:t>
      </w:r>
    </w:p>
    <w:p w:rsidR="008F281F" w:rsidRPr="008F281F" w:rsidRDefault="008F281F" w:rsidP="008F281F">
      <w:pPr>
        <w:pStyle w:val="Listaszerbekezds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81F">
        <w:rPr>
          <w:rFonts w:ascii="Times New Roman" w:hAnsi="Times New Roman" w:cs="Times New Roman"/>
          <w:b/>
          <w:i/>
          <w:sz w:val="24"/>
          <w:szCs w:val="24"/>
        </w:rPr>
        <w:t>Cél</w:t>
      </w:r>
      <w:r w:rsidRPr="008F281F">
        <w:rPr>
          <w:rFonts w:ascii="Times New Roman" w:hAnsi="Times New Roman" w:cs="Times New Roman"/>
          <w:sz w:val="24"/>
          <w:szCs w:val="24"/>
        </w:rPr>
        <w:t xml:space="preserve">: a gazdasági tevékenység hatékonyságának, jövedelmezőségének javítása, a kedvező társadalmi és környezeti hatások elérése </w:t>
      </w:r>
    </w:p>
    <w:p w:rsidR="008F281F" w:rsidRPr="008F281F" w:rsidRDefault="008F281F" w:rsidP="008F281F">
      <w:pPr>
        <w:pStyle w:val="Listaszerbekezds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81F">
        <w:rPr>
          <w:rFonts w:ascii="Times New Roman" w:hAnsi="Times New Roman" w:cs="Times New Roman"/>
          <w:b/>
          <w:i/>
          <w:sz w:val="24"/>
          <w:szCs w:val="24"/>
        </w:rPr>
        <w:t>Eszköz</w:t>
      </w:r>
      <w:r w:rsidRPr="008F281F">
        <w:rPr>
          <w:rFonts w:ascii="Times New Roman" w:hAnsi="Times New Roman" w:cs="Times New Roman"/>
          <w:sz w:val="24"/>
          <w:szCs w:val="24"/>
        </w:rPr>
        <w:t>: tudományos, műszaki, szervezési, gazdálkodási, kereskedelmi műveletek</w:t>
      </w:r>
    </w:p>
    <w:p w:rsidR="008F281F" w:rsidRPr="009E7B09" w:rsidRDefault="008F281F" w:rsidP="009E7B09">
      <w:pPr>
        <w:pStyle w:val="Listaszerbekezds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B09">
        <w:rPr>
          <w:rFonts w:ascii="Times New Roman" w:hAnsi="Times New Roman" w:cs="Times New Roman"/>
          <w:b/>
          <w:i/>
          <w:sz w:val="24"/>
          <w:szCs w:val="24"/>
        </w:rPr>
        <w:t>Eredmény</w:t>
      </w:r>
      <w:r w:rsidRPr="009E7B0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F281F" w:rsidRPr="008F281F" w:rsidRDefault="009E7B09" w:rsidP="009E7B0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281F" w:rsidRPr="008F281F">
        <w:rPr>
          <w:rFonts w:ascii="Times New Roman" w:hAnsi="Times New Roman" w:cs="Times New Roman"/>
          <w:sz w:val="24"/>
          <w:szCs w:val="24"/>
        </w:rPr>
        <w:t xml:space="preserve">új, vagy lényegesen módosított termék, eljárás, szolgáltatás; </w:t>
      </w:r>
    </w:p>
    <w:p w:rsidR="008F281F" w:rsidRPr="008F281F" w:rsidRDefault="009E7B09" w:rsidP="009E7B0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281F" w:rsidRPr="008F281F">
        <w:rPr>
          <w:rFonts w:ascii="Times New Roman" w:hAnsi="Times New Roman" w:cs="Times New Roman"/>
          <w:sz w:val="24"/>
          <w:szCs w:val="24"/>
        </w:rPr>
        <w:t>új, vagy lényegesen módosított eljárás, technológia alkalmazása, piaci bevezetése</w:t>
      </w:r>
    </w:p>
    <w:p w:rsidR="008F281F" w:rsidRDefault="009E7B09" w:rsidP="009E7B0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</w:t>
      </w:r>
      <w:r w:rsidR="008F281F" w:rsidRPr="008F281F">
        <w:rPr>
          <w:rFonts w:ascii="Times New Roman" w:hAnsi="Times New Roman" w:cs="Times New Roman"/>
          <w:sz w:val="24"/>
          <w:szCs w:val="24"/>
        </w:rPr>
        <w:t xml:space="preserve">jdonság: általában, </w:t>
      </w:r>
      <w:r w:rsidR="008F281F" w:rsidRPr="00993B2D">
        <w:rPr>
          <w:rFonts w:ascii="Times New Roman" w:hAnsi="Times New Roman" w:cs="Times New Roman"/>
          <w:sz w:val="24"/>
          <w:szCs w:val="24"/>
          <w:u w:val="single"/>
        </w:rPr>
        <w:t>az adott ágazatban</w:t>
      </w:r>
      <w:r w:rsidR="008F281F" w:rsidRPr="008F281F">
        <w:rPr>
          <w:rFonts w:ascii="Times New Roman" w:hAnsi="Times New Roman" w:cs="Times New Roman"/>
          <w:sz w:val="24"/>
          <w:szCs w:val="24"/>
        </w:rPr>
        <w:t xml:space="preserve">, </w:t>
      </w:r>
      <w:r w:rsidRPr="00993B2D">
        <w:rPr>
          <w:rFonts w:ascii="Times New Roman" w:hAnsi="Times New Roman" w:cs="Times New Roman"/>
          <w:sz w:val="24"/>
          <w:szCs w:val="24"/>
          <w:u w:val="single"/>
        </w:rPr>
        <w:t xml:space="preserve">vagy csak </w:t>
      </w:r>
      <w:r w:rsidR="008F281F" w:rsidRPr="00993B2D">
        <w:rPr>
          <w:rFonts w:ascii="Times New Roman" w:hAnsi="Times New Roman" w:cs="Times New Roman"/>
          <w:sz w:val="24"/>
          <w:szCs w:val="24"/>
          <w:u w:val="single"/>
        </w:rPr>
        <w:t>az adott szervezetnél</w:t>
      </w:r>
      <w:r w:rsidR="008F281F" w:rsidRPr="008F281F">
        <w:rPr>
          <w:rFonts w:ascii="Times New Roman" w:hAnsi="Times New Roman" w:cs="Times New Roman"/>
          <w:sz w:val="24"/>
          <w:szCs w:val="24"/>
        </w:rPr>
        <w:t>.</w:t>
      </w:r>
    </w:p>
    <w:p w:rsidR="008F281F" w:rsidRDefault="008F281F" w:rsidP="00E0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B2D" w:rsidRDefault="00993B2D" w:rsidP="00E037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B2D" w:rsidRDefault="00993B2D" w:rsidP="00E037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09" w:rsidRDefault="009E7B09" w:rsidP="00E0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B09">
        <w:rPr>
          <w:rFonts w:ascii="Times New Roman" w:hAnsi="Times New Roman" w:cs="Times New Roman"/>
          <w:b/>
          <w:sz w:val="24"/>
          <w:szCs w:val="24"/>
        </w:rPr>
        <w:t>Résztevékenység</w:t>
      </w:r>
      <w:r>
        <w:rPr>
          <w:rFonts w:ascii="Times New Roman" w:hAnsi="Times New Roman" w:cs="Times New Roman"/>
          <w:sz w:val="24"/>
          <w:szCs w:val="24"/>
        </w:rPr>
        <w:t>: minden olyan tevékenységi elem (pl. akár műszaki mérés, szakértői tanácsadás, képzés is), amely hozzájárul a szerződéses partner kutatás-fejlesztés vagy innováció körébe tartozó tevékenységéhez.</w:t>
      </w:r>
      <w:r w:rsidR="00A47FDD">
        <w:rPr>
          <w:rFonts w:ascii="Times New Roman" w:hAnsi="Times New Roman" w:cs="Times New Roman"/>
          <w:sz w:val="24"/>
          <w:szCs w:val="24"/>
        </w:rPr>
        <w:t xml:space="preserve"> Fontos, hogy a jogszabályi definíciónak való megfelelés érdekében az ebbe a körbe tartozó szerződésekből kiolvashatónak kell lennie a megrendelő oldalán fennálló kutatás-fejlesztési vagy innovációs célnak</w:t>
      </w:r>
      <w:r w:rsidR="00993B2D">
        <w:rPr>
          <w:rFonts w:ascii="Times New Roman" w:hAnsi="Times New Roman" w:cs="Times New Roman"/>
          <w:sz w:val="24"/>
          <w:szCs w:val="24"/>
        </w:rPr>
        <w:t xml:space="preserve"> (</w:t>
      </w:r>
      <w:r w:rsidR="003A3D19">
        <w:rPr>
          <w:rFonts w:ascii="Times New Roman" w:hAnsi="Times New Roman" w:cs="Times New Roman"/>
          <w:sz w:val="24"/>
          <w:szCs w:val="24"/>
        </w:rPr>
        <w:t>P</w:t>
      </w:r>
      <w:r w:rsidR="00993B2D">
        <w:rPr>
          <w:rFonts w:ascii="Times New Roman" w:hAnsi="Times New Roman" w:cs="Times New Roman"/>
          <w:sz w:val="24"/>
          <w:szCs w:val="24"/>
        </w:rPr>
        <w:t>l. ha a megrendelő vállalatnál az innováció tárgya egy új</w:t>
      </w:r>
      <w:r w:rsidR="003A3D19">
        <w:rPr>
          <w:rFonts w:ascii="Times New Roman" w:hAnsi="Times New Roman" w:cs="Times New Roman"/>
          <w:sz w:val="24"/>
          <w:szCs w:val="24"/>
        </w:rPr>
        <w:t xml:space="preserve"> </w:t>
      </w:r>
      <w:r w:rsidR="00993B2D">
        <w:rPr>
          <w:rFonts w:ascii="Times New Roman" w:hAnsi="Times New Roman" w:cs="Times New Roman"/>
          <w:sz w:val="24"/>
          <w:szCs w:val="24"/>
        </w:rPr>
        <w:t>vállalatirá</w:t>
      </w:r>
      <w:r w:rsidR="003A3D19">
        <w:rPr>
          <w:rFonts w:ascii="Times New Roman" w:hAnsi="Times New Roman" w:cs="Times New Roman"/>
          <w:sz w:val="24"/>
          <w:szCs w:val="24"/>
        </w:rPr>
        <w:t xml:space="preserve">nyítási rendszer bevezetése, és az egyetem ehhez kapcsolódóan kap megrendelést az azt működtető munkatársak képzésére, a szerződésben utalni kell a képzés vállalati innovációs céljára. Ugyanígy </w:t>
      </w:r>
      <w:r w:rsidR="003A3D19">
        <w:rPr>
          <w:rFonts w:ascii="Times New Roman" w:hAnsi="Times New Roman" w:cs="Times New Roman"/>
          <w:sz w:val="24"/>
          <w:szCs w:val="24"/>
        </w:rPr>
        <w:t xml:space="preserve">pl. </w:t>
      </w:r>
      <w:r w:rsidR="003A3D19">
        <w:rPr>
          <w:rFonts w:ascii="Times New Roman" w:hAnsi="Times New Roman" w:cs="Times New Roman"/>
          <w:sz w:val="24"/>
          <w:szCs w:val="24"/>
        </w:rPr>
        <w:t>műszaki mérés esetén a megrendelésben szerepeltetni kell, hogy a mérések célja egy adott termék, technológia továbbfejlesztése, javítása</w:t>
      </w:r>
      <w:r w:rsidR="00C77045">
        <w:rPr>
          <w:rFonts w:ascii="Times New Roman" w:hAnsi="Times New Roman" w:cs="Times New Roman"/>
          <w:sz w:val="24"/>
          <w:szCs w:val="24"/>
        </w:rPr>
        <w:t>, hatékonyságának növelése.).</w:t>
      </w:r>
    </w:p>
    <w:p w:rsidR="009E7B09" w:rsidRDefault="009E7B09" w:rsidP="00E0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B09" w:rsidRDefault="009E7B09" w:rsidP="00E0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B90" w:rsidRDefault="004D6B90" w:rsidP="00E0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B09" w:rsidRPr="00F50382" w:rsidRDefault="009E7B09" w:rsidP="00E0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B09" w:rsidRPr="002942A6" w:rsidRDefault="009E7B09" w:rsidP="009E7B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2A6">
        <w:rPr>
          <w:rFonts w:ascii="Times New Roman" w:hAnsi="Times New Roman" w:cs="Times New Roman"/>
          <w:b/>
          <w:sz w:val="24"/>
          <w:szCs w:val="24"/>
        </w:rPr>
        <w:t xml:space="preserve">3. KFI vállalkozási tevékenység </w:t>
      </w:r>
      <w:r>
        <w:rPr>
          <w:rFonts w:ascii="Times New Roman" w:hAnsi="Times New Roman" w:cs="Times New Roman"/>
          <w:b/>
          <w:sz w:val="24"/>
          <w:szCs w:val="24"/>
        </w:rPr>
        <w:t>szabályozási elemei</w:t>
      </w:r>
    </w:p>
    <w:p w:rsidR="009E7B09" w:rsidRDefault="009E7B09" w:rsidP="00182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AEC" w:rsidRDefault="00182AEC" w:rsidP="00182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>A</w:t>
      </w:r>
      <w:r w:rsidR="008D397D" w:rsidRPr="00F50382">
        <w:rPr>
          <w:rFonts w:ascii="Times New Roman" w:hAnsi="Times New Roman" w:cs="Times New Roman"/>
          <w:sz w:val="24"/>
          <w:szCs w:val="24"/>
        </w:rPr>
        <w:t xml:space="preserve"> törvény a</w:t>
      </w:r>
      <w:r w:rsidR="00CD194B">
        <w:rPr>
          <w:rFonts w:ascii="Times New Roman" w:hAnsi="Times New Roman" w:cs="Times New Roman"/>
          <w:sz w:val="24"/>
          <w:szCs w:val="24"/>
        </w:rPr>
        <w:t xml:space="preserve"> KFI vállalkozási</w:t>
      </w:r>
      <w:r w:rsidR="008D397D" w:rsidRPr="00F50382">
        <w:rPr>
          <w:rFonts w:ascii="Times New Roman" w:hAnsi="Times New Roman" w:cs="Times New Roman"/>
          <w:sz w:val="24"/>
          <w:szCs w:val="24"/>
        </w:rPr>
        <w:t xml:space="preserve"> tevékenység</w:t>
      </w:r>
      <w:r w:rsidR="00CD194B">
        <w:rPr>
          <w:rFonts w:ascii="Times New Roman" w:hAnsi="Times New Roman" w:cs="Times New Roman"/>
          <w:sz w:val="24"/>
          <w:szCs w:val="24"/>
        </w:rPr>
        <w:t>hez</w:t>
      </w:r>
      <w:r w:rsidR="008D397D" w:rsidRPr="00F50382">
        <w:rPr>
          <w:rFonts w:ascii="Times New Roman" w:hAnsi="Times New Roman" w:cs="Times New Roman"/>
          <w:sz w:val="24"/>
          <w:szCs w:val="24"/>
        </w:rPr>
        <w:t xml:space="preserve"> </w:t>
      </w:r>
      <w:r w:rsidR="00CD194B">
        <w:rPr>
          <w:rFonts w:ascii="Times New Roman" w:hAnsi="Times New Roman" w:cs="Times New Roman"/>
          <w:sz w:val="24"/>
          <w:szCs w:val="24"/>
        </w:rPr>
        <w:t>az alábbi speciális</w:t>
      </w:r>
      <w:r w:rsidRPr="00F50382">
        <w:rPr>
          <w:rFonts w:ascii="Times New Roman" w:hAnsi="Times New Roman" w:cs="Times New Roman"/>
          <w:sz w:val="24"/>
          <w:szCs w:val="24"/>
        </w:rPr>
        <w:t xml:space="preserve"> szabályokat</w:t>
      </w:r>
      <w:r w:rsidR="00CD194B">
        <w:rPr>
          <w:rFonts w:ascii="Times New Roman" w:hAnsi="Times New Roman" w:cs="Times New Roman"/>
          <w:sz w:val="24"/>
          <w:szCs w:val="24"/>
        </w:rPr>
        <w:t xml:space="preserve"> rendeli:</w:t>
      </w:r>
    </w:p>
    <w:p w:rsidR="00CD194B" w:rsidRPr="00F50382" w:rsidRDefault="00CD194B" w:rsidP="00182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4A1" w:rsidRPr="00F50382" w:rsidRDefault="00280D92" w:rsidP="00280D92">
      <w:pPr>
        <w:pStyle w:val="Listaszerbekezds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>a K</w:t>
      </w:r>
      <w:r w:rsidR="00AD14A1" w:rsidRPr="00F50382">
        <w:rPr>
          <w:rFonts w:ascii="Times New Roman" w:hAnsi="Times New Roman" w:cs="Times New Roman"/>
          <w:sz w:val="24"/>
          <w:szCs w:val="24"/>
        </w:rPr>
        <w:t>FI</w:t>
      </w:r>
      <w:r w:rsidRPr="00F50382">
        <w:rPr>
          <w:rFonts w:ascii="Times New Roman" w:hAnsi="Times New Roman" w:cs="Times New Roman"/>
          <w:sz w:val="24"/>
          <w:szCs w:val="24"/>
        </w:rPr>
        <w:t xml:space="preserve"> vállalkozási tevékenység </w:t>
      </w:r>
      <w:r w:rsidRPr="00CD194B">
        <w:rPr>
          <w:rFonts w:ascii="Times New Roman" w:hAnsi="Times New Roman" w:cs="Times New Roman"/>
          <w:b/>
          <w:sz w:val="24"/>
          <w:szCs w:val="24"/>
        </w:rPr>
        <w:t>elkülönült</w:t>
      </w:r>
      <w:r w:rsidR="00577638">
        <w:rPr>
          <w:rFonts w:ascii="Times New Roman" w:hAnsi="Times New Roman" w:cs="Times New Roman"/>
          <w:sz w:val="24"/>
          <w:szCs w:val="24"/>
        </w:rPr>
        <w:t>,</w:t>
      </w:r>
      <w:r w:rsidR="00AD14A1" w:rsidRPr="00F50382">
        <w:rPr>
          <w:rFonts w:ascii="Times New Roman" w:hAnsi="Times New Roman" w:cs="Times New Roman"/>
          <w:sz w:val="24"/>
          <w:szCs w:val="24"/>
        </w:rPr>
        <w:t xml:space="preserve"> </w:t>
      </w:r>
      <w:r w:rsidR="00577638">
        <w:rPr>
          <w:rFonts w:ascii="Times New Roman" w:hAnsi="Times New Roman" w:cs="Times New Roman"/>
          <w:sz w:val="24"/>
          <w:szCs w:val="24"/>
        </w:rPr>
        <w:t xml:space="preserve">államkincstárnál vezetett </w:t>
      </w:r>
      <w:r w:rsidR="00577638" w:rsidRPr="00CD194B">
        <w:rPr>
          <w:rFonts w:ascii="Times New Roman" w:hAnsi="Times New Roman" w:cs="Times New Roman"/>
          <w:b/>
          <w:sz w:val="24"/>
          <w:szCs w:val="24"/>
        </w:rPr>
        <w:t>fizetési</w:t>
      </w:r>
      <w:r w:rsidR="00AD14A1" w:rsidRPr="00CD194B">
        <w:rPr>
          <w:rFonts w:ascii="Times New Roman" w:hAnsi="Times New Roman" w:cs="Times New Roman"/>
          <w:b/>
          <w:sz w:val="24"/>
          <w:szCs w:val="24"/>
        </w:rPr>
        <w:t xml:space="preserve"> számlával</w:t>
      </w:r>
      <w:r w:rsidRPr="00CD194B">
        <w:rPr>
          <w:rFonts w:ascii="Times New Roman" w:hAnsi="Times New Roman" w:cs="Times New Roman"/>
          <w:b/>
          <w:sz w:val="24"/>
          <w:szCs w:val="24"/>
        </w:rPr>
        <w:t xml:space="preserve"> rendelkezik</w:t>
      </w:r>
      <w:r w:rsidRPr="00F50382">
        <w:rPr>
          <w:rFonts w:ascii="Times New Roman" w:hAnsi="Times New Roman" w:cs="Times New Roman"/>
          <w:sz w:val="24"/>
          <w:szCs w:val="24"/>
        </w:rPr>
        <w:t xml:space="preserve">, </w:t>
      </w:r>
      <w:r w:rsidR="00AD14A1" w:rsidRPr="00F50382">
        <w:rPr>
          <w:rFonts w:ascii="Times New Roman" w:hAnsi="Times New Roman" w:cs="Times New Roman"/>
          <w:sz w:val="24"/>
          <w:szCs w:val="24"/>
        </w:rPr>
        <w:t>bevételeit ezen a számlán fogadja, kiadásait erről teljesíti;</w:t>
      </w:r>
    </w:p>
    <w:p w:rsidR="00280D92" w:rsidRPr="00F50382" w:rsidRDefault="00AD14A1" w:rsidP="00280D92">
      <w:pPr>
        <w:pStyle w:val="Listaszerbekezds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 xml:space="preserve">a KFI vállalkozási tevékenység </w:t>
      </w:r>
      <w:r w:rsidR="00280D92" w:rsidRPr="00CD194B">
        <w:rPr>
          <w:rFonts w:ascii="Times New Roman" w:hAnsi="Times New Roman" w:cs="Times New Roman"/>
          <w:b/>
          <w:sz w:val="24"/>
          <w:szCs w:val="24"/>
        </w:rPr>
        <w:t>elszámolása</w:t>
      </w:r>
      <w:r w:rsidR="00280D92" w:rsidRPr="00F50382">
        <w:rPr>
          <w:rFonts w:ascii="Times New Roman" w:hAnsi="Times New Roman" w:cs="Times New Roman"/>
          <w:sz w:val="24"/>
          <w:szCs w:val="24"/>
        </w:rPr>
        <w:t xml:space="preserve"> </w:t>
      </w:r>
      <w:r w:rsidRPr="00F50382">
        <w:rPr>
          <w:rFonts w:ascii="Times New Roman" w:hAnsi="Times New Roman" w:cs="Times New Roman"/>
          <w:sz w:val="24"/>
          <w:szCs w:val="24"/>
        </w:rPr>
        <w:t>mind a költségvetési, mind a pé</w:t>
      </w:r>
      <w:r w:rsidR="00C83D2A" w:rsidRPr="00F50382">
        <w:rPr>
          <w:rFonts w:ascii="Times New Roman" w:hAnsi="Times New Roman" w:cs="Times New Roman"/>
          <w:sz w:val="24"/>
          <w:szCs w:val="24"/>
        </w:rPr>
        <w:t>n</w:t>
      </w:r>
      <w:r w:rsidRPr="00F50382">
        <w:rPr>
          <w:rFonts w:ascii="Times New Roman" w:hAnsi="Times New Roman" w:cs="Times New Roman"/>
          <w:sz w:val="24"/>
          <w:szCs w:val="24"/>
        </w:rPr>
        <w:t xml:space="preserve">zügyi számvitelben </w:t>
      </w:r>
      <w:r w:rsidR="00CD194B" w:rsidRPr="00CD194B">
        <w:rPr>
          <w:rFonts w:ascii="Times New Roman" w:hAnsi="Times New Roman" w:cs="Times New Roman"/>
          <w:b/>
          <w:sz w:val="24"/>
          <w:szCs w:val="24"/>
        </w:rPr>
        <w:t>más</w:t>
      </w:r>
      <w:r w:rsidRPr="00CD194B">
        <w:rPr>
          <w:rFonts w:ascii="Times New Roman" w:hAnsi="Times New Roman" w:cs="Times New Roman"/>
          <w:b/>
          <w:sz w:val="24"/>
          <w:szCs w:val="24"/>
        </w:rPr>
        <w:t xml:space="preserve"> alaptevékenységeitől és a vállalkozási tevékenységeitől </w:t>
      </w:r>
      <w:r w:rsidR="00280D92" w:rsidRPr="00CD194B">
        <w:rPr>
          <w:rFonts w:ascii="Times New Roman" w:hAnsi="Times New Roman" w:cs="Times New Roman"/>
          <w:b/>
          <w:sz w:val="24"/>
          <w:szCs w:val="24"/>
        </w:rPr>
        <w:t>elkülönítetten</w:t>
      </w:r>
      <w:r w:rsidR="00280D92" w:rsidRPr="00F50382">
        <w:rPr>
          <w:rFonts w:ascii="Times New Roman" w:hAnsi="Times New Roman" w:cs="Times New Roman"/>
          <w:sz w:val="24"/>
          <w:szCs w:val="24"/>
        </w:rPr>
        <w:t xml:space="preserve"> </w:t>
      </w:r>
      <w:r w:rsidR="00CD194B">
        <w:rPr>
          <w:rFonts w:ascii="Times New Roman" w:hAnsi="Times New Roman" w:cs="Times New Roman"/>
          <w:sz w:val="24"/>
          <w:szCs w:val="24"/>
        </w:rPr>
        <w:t xml:space="preserve">(is) </w:t>
      </w:r>
      <w:r w:rsidR="00280D92" w:rsidRPr="00F50382">
        <w:rPr>
          <w:rFonts w:ascii="Times New Roman" w:hAnsi="Times New Roman" w:cs="Times New Roman"/>
          <w:sz w:val="24"/>
          <w:szCs w:val="24"/>
        </w:rPr>
        <w:t>történik;</w:t>
      </w:r>
    </w:p>
    <w:p w:rsidR="00280D92" w:rsidRPr="00F50382" w:rsidRDefault="00280D92" w:rsidP="00FF65B7">
      <w:pPr>
        <w:pStyle w:val="Listaszerbekezds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 xml:space="preserve">a </w:t>
      </w:r>
      <w:r w:rsidR="00AD14A1" w:rsidRPr="00F50382">
        <w:rPr>
          <w:rFonts w:ascii="Times New Roman" w:hAnsi="Times New Roman" w:cs="Times New Roman"/>
          <w:sz w:val="24"/>
          <w:szCs w:val="24"/>
        </w:rPr>
        <w:t>KFI</w:t>
      </w:r>
      <w:r w:rsidRPr="00F50382">
        <w:rPr>
          <w:rFonts w:ascii="Times New Roman" w:hAnsi="Times New Roman" w:cs="Times New Roman"/>
          <w:sz w:val="24"/>
          <w:szCs w:val="24"/>
        </w:rPr>
        <w:t xml:space="preserve"> vállalkozási tevékenység kiadásainak (költségeinek) és bevételeinek jogszabály szerinti felhasználásáért, elszámolásáért, a szükséges </w:t>
      </w:r>
      <w:r w:rsidR="00C83D2A" w:rsidRPr="00F50382">
        <w:rPr>
          <w:rFonts w:ascii="Times New Roman" w:hAnsi="Times New Roman" w:cs="Times New Roman"/>
          <w:sz w:val="24"/>
          <w:szCs w:val="24"/>
        </w:rPr>
        <w:t xml:space="preserve">működési </w:t>
      </w:r>
      <w:r w:rsidRPr="00F50382">
        <w:rPr>
          <w:rFonts w:ascii="Times New Roman" w:hAnsi="Times New Roman" w:cs="Times New Roman"/>
          <w:sz w:val="24"/>
          <w:szCs w:val="24"/>
        </w:rPr>
        <w:t>feltételek megteremtéséért a kancellár, a szakmai tartalomért a rektor felel;</w:t>
      </w:r>
    </w:p>
    <w:p w:rsidR="00E92D20" w:rsidRDefault="00933F13" w:rsidP="00577638">
      <w:pPr>
        <w:pStyle w:val="Listaszerbekezds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 xml:space="preserve">a KFI vállalkozási </w:t>
      </w:r>
      <w:r w:rsidR="00577638" w:rsidRPr="00577638">
        <w:rPr>
          <w:rFonts w:ascii="Times New Roman" w:hAnsi="Times New Roman" w:cs="Times New Roman"/>
          <w:sz w:val="24"/>
          <w:szCs w:val="24"/>
        </w:rPr>
        <w:t xml:space="preserve">tevékenységéből származó </w:t>
      </w:r>
      <w:r w:rsidR="00577638" w:rsidRPr="00CD194B">
        <w:rPr>
          <w:rFonts w:ascii="Times New Roman" w:hAnsi="Times New Roman" w:cs="Times New Roman"/>
          <w:b/>
          <w:sz w:val="24"/>
          <w:szCs w:val="24"/>
        </w:rPr>
        <w:t>maradványának</w:t>
      </w:r>
      <w:r w:rsidR="00577638" w:rsidRPr="00577638">
        <w:rPr>
          <w:rFonts w:ascii="Times New Roman" w:hAnsi="Times New Roman" w:cs="Times New Roman"/>
          <w:sz w:val="24"/>
          <w:szCs w:val="24"/>
        </w:rPr>
        <w:t xml:space="preserve"> az e tevékenysége érdekében felmerült kiadások teljesítését követően </w:t>
      </w:r>
      <w:r w:rsidR="00577638" w:rsidRPr="00CD194B">
        <w:rPr>
          <w:rFonts w:ascii="Times New Roman" w:hAnsi="Times New Roman" w:cs="Times New Roman"/>
          <w:b/>
          <w:sz w:val="24"/>
          <w:szCs w:val="24"/>
        </w:rPr>
        <w:t xml:space="preserve">fennmaradt részét </w:t>
      </w:r>
      <w:r w:rsidR="00577638" w:rsidRPr="00577638">
        <w:rPr>
          <w:rFonts w:ascii="Times New Roman" w:hAnsi="Times New Roman" w:cs="Times New Roman"/>
          <w:sz w:val="24"/>
          <w:szCs w:val="24"/>
        </w:rPr>
        <w:t>a</w:t>
      </w:r>
      <w:r w:rsidR="00577638">
        <w:rPr>
          <w:rFonts w:ascii="Times New Roman" w:hAnsi="Times New Roman" w:cs="Times New Roman"/>
          <w:sz w:val="24"/>
          <w:szCs w:val="24"/>
        </w:rPr>
        <w:t xml:space="preserve"> felsőoktatási intézmény az</w:t>
      </w:r>
      <w:r w:rsidR="00CD194B">
        <w:rPr>
          <w:rFonts w:ascii="Times New Roman" w:hAnsi="Times New Roman" w:cs="Times New Roman"/>
          <w:sz w:val="24"/>
          <w:szCs w:val="24"/>
        </w:rPr>
        <w:t xml:space="preserve"> Nftv. szerinti</w:t>
      </w:r>
      <w:r w:rsidR="00577638" w:rsidRPr="00577638">
        <w:rPr>
          <w:rFonts w:ascii="Times New Roman" w:hAnsi="Times New Roman" w:cs="Times New Roman"/>
          <w:sz w:val="24"/>
          <w:szCs w:val="24"/>
        </w:rPr>
        <w:t xml:space="preserve"> </w:t>
      </w:r>
      <w:r w:rsidR="00CD194B">
        <w:rPr>
          <w:rFonts w:ascii="Times New Roman" w:hAnsi="Times New Roman" w:cs="Times New Roman"/>
          <w:sz w:val="24"/>
          <w:szCs w:val="24"/>
        </w:rPr>
        <w:t>(</w:t>
      </w:r>
      <w:r w:rsidR="00577638" w:rsidRPr="00577638">
        <w:rPr>
          <w:rFonts w:ascii="Times New Roman" w:hAnsi="Times New Roman" w:cs="Times New Roman"/>
          <w:sz w:val="24"/>
          <w:szCs w:val="24"/>
        </w:rPr>
        <w:t>oktatási, tudományos kutatási és művészeti alkotótevékenység</w:t>
      </w:r>
      <w:r w:rsidR="00CD194B">
        <w:rPr>
          <w:rFonts w:ascii="Times New Roman" w:hAnsi="Times New Roman" w:cs="Times New Roman"/>
          <w:sz w:val="24"/>
          <w:szCs w:val="24"/>
        </w:rPr>
        <w:t>)</w:t>
      </w:r>
      <w:r w:rsidR="00577638" w:rsidRPr="00577638">
        <w:rPr>
          <w:rFonts w:ascii="Times New Roman" w:hAnsi="Times New Roman" w:cs="Times New Roman"/>
          <w:sz w:val="24"/>
          <w:szCs w:val="24"/>
        </w:rPr>
        <w:t xml:space="preserve"> </w:t>
      </w:r>
      <w:r w:rsidR="00577638" w:rsidRPr="00CD194B">
        <w:rPr>
          <w:rFonts w:ascii="Times New Roman" w:hAnsi="Times New Roman" w:cs="Times New Roman"/>
          <w:b/>
          <w:sz w:val="24"/>
          <w:szCs w:val="24"/>
        </w:rPr>
        <w:t>alaptevékenységének fejlesztésére fordíthatja</w:t>
      </w:r>
      <w:r w:rsidRPr="00F50382">
        <w:rPr>
          <w:rFonts w:ascii="Times New Roman" w:hAnsi="Times New Roman" w:cs="Times New Roman"/>
          <w:sz w:val="24"/>
          <w:szCs w:val="24"/>
        </w:rPr>
        <w:t>.</w:t>
      </w:r>
    </w:p>
    <w:p w:rsidR="00CD194B" w:rsidRDefault="00CD194B" w:rsidP="00CD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045" w:rsidRDefault="00C77045" w:rsidP="00CD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94B" w:rsidRDefault="00CD194B" w:rsidP="00CD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közbeszerzésekre vonatkozó kivételi szabályok:</w:t>
      </w:r>
    </w:p>
    <w:p w:rsidR="00C77045" w:rsidRPr="00CD194B" w:rsidRDefault="00C77045" w:rsidP="00CD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B09" w:rsidRDefault="00FA41E3" w:rsidP="00FA4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</w:t>
      </w:r>
      <w:r w:rsidR="00CD194B" w:rsidRPr="00FA41E3">
        <w:rPr>
          <w:rFonts w:ascii="Times New Roman" w:hAnsi="Times New Roman" w:cs="Times New Roman"/>
          <w:sz w:val="24"/>
          <w:szCs w:val="24"/>
        </w:rPr>
        <w:t xml:space="preserve"> KFI vállalkozási tevékenység</w:t>
      </w:r>
      <w:r>
        <w:rPr>
          <w:rFonts w:ascii="Times New Roman" w:hAnsi="Times New Roman" w:cs="Times New Roman"/>
          <w:sz w:val="24"/>
          <w:szCs w:val="24"/>
        </w:rPr>
        <w:t xml:space="preserve"> érdekében és</w:t>
      </w:r>
      <w:r w:rsidR="00CD194B" w:rsidRPr="00FA4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B09" w:rsidRDefault="00FA41E3" w:rsidP="00FA4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az e tevékenységének eredménye felhasználása</w:t>
      </w:r>
      <w:r w:rsidRPr="00FA4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során </w:t>
      </w:r>
    </w:p>
    <w:p w:rsidR="00FA41E3" w:rsidRPr="00FA41E3" w:rsidRDefault="00FA41E3" w:rsidP="00FA4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megvalósított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94B" w:rsidRPr="00FA41E3">
        <w:rPr>
          <w:rFonts w:ascii="Times New Roman" w:hAnsi="Times New Roman" w:cs="Times New Roman"/>
          <w:sz w:val="24"/>
          <w:szCs w:val="24"/>
        </w:rPr>
        <w:t>közbeszerzése</w:t>
      </w:r>
      <w:r w:rsidR="009E7B0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94B" w:rsidRPr="00FA41E3">
        <w:rPr>
          <w:rFonts w:ascii="Times New Roman" w:hAnsi="Times New Roman" w:cs="Times New Roman"/>
          <w:sz w:val="24"/>
          <w:szCs w:val="24"/>
        </w:rPr>
        <w:t>nem tartoz</w:t>
      </w:r>
      <w:r w:rsidR="009E7B09">
        <w:rPr>
          <w:rFonts w:ascii="Times New Roman" w:hAnsi="Times New Roman" w:cs="Times New Roman"/>
          <w:sz w:val="24"/>
          <w:szCs w:val="24"/>
        </w:rPr>
        <w:t>na</w:t>
      </w:r>
      <w:r w:rsidR="00CD194B" w:rsidRPr="00FA41E3">
        <w:rPr>
          <w:rFonts w:ascii="Times New Roman" w:hAnsi="Times New Roman" w:cs="Times New Roman"/>
          <w:sz w:val="24"/>
          <w:szCs w:val="24"/>
        </w:rPr>
        <w:t xml:space="preserve">k </w:t>
      </w:r>
    </w:p>
    <w:p w:rsidR="00FA41E3" w:rsidRDefault="00CD194B" w:rsidP="00CD194B">
      <w:pPr>
        <w:pStyle w:val="Listaszerbekezds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 xml:space="preserve">a központosított közbeszerzési rendszerről szóló és </w:t>
      </w:r>
    </w:p>
    <w:p w:rsidR="00FA41E3" w:rsidRDefault="00CD194B" w:rsidP="00CD194B">
      <w:pPr>
        <w:pStyle w:val="Listaszerbekezds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>a közbeszerzések központi ellenőrzéséről és engedélyezéséről szóló</w:t>
      </w:r>
    </w:p>
    <w:p w:rsidR="00FA41E3" w:rsidRPr="00FA41E3" w:rsidRDefault="00CD194B" w:rsidP="00FA41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1E3">
        <w:rPr>
          <w:rFonts w:ascii="Times New Roman" w:hAnsi="Times New Roman" w:cs="Times New Roman"/>
          <w:sz w:val="24"/>
          <w:szCs w:val="24"/>
        </w:rPr>
        <w:t>kormányrendeletek</w:t>
      </w:r>
      <w:proofErr w:type="gramEnd"/>
      <w:r w:rsidRPr="00FA41E3">
        <w:rPr>
          <w:rFonts w:ascii="Times New Roman" w:hAnsi="Times New Roman" w:cs="Times New Roman"/>
          <w:sz w:val="24"/>
          <w:szCs w:val="24"/>
        </w:rPr>
        <w:t xml:space="preserve">, valamint </w:t>
      </w:r>
    </w:p>
    <w:p w:rsidR="00FA41E3" w:rsidRDefault="00CD194B" w:rsidP="00CD194B">
      <w:pPr>
        <w:pStyle w:val="Listaszerbekezds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 xml:space="preserve">az 1982/2013. (XII. 29.) Korm. határozat </w:t>
      </w:r>
    </w:p>
    <w:p w:rsidR="00CD194B" w:rsidRPr="00FA41E3" w:rsidRDefault="00CD194B" w:rsidP="00FA41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1E3">
        <w:rPr>
          <w:rFonts w:ascii="Times New Roman" w:hAnsi="Times New Roman" w:cs="Times New Roman"/>
          <w:sz w:val="24"/>
          <w:szCs w:val="24"/>
        </w:rPr>
        <w:t>hatálya</w:t>
      </w:r>
      <w:proofErr w:type="gramEnd"/>
      <w:r w:rsidRPr="00FA41E3">
        <w:rPr>
          <w:rFonts w:ascii="Times New Roman" w:hAnsi="Times New Roman" w:cs="Times New Roman"/>
          <w:sz w:val="24"/>
          <w:szCs w:val="24"/>
        </w:rPr>
        <w:t xml:space="preserve"> alá;</w:t>
      </w:r>
    </w:p>
    <w:p w:rsidR="0049173A" w:rsidRDefault="0049173A" w:rsidP="00217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B09" w:rsidRDefault="009E7B09" w:rsidP="00CD19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09" w:rsidRDefault="009E7B09" w:rsidP="00CD19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2A6" w:rsidRPr="002942A6" w:rsidRDefault="009E7B09" w:rsidP="00CD19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942A6" w:rsidRPr="002942A6">
        <w:rPr>
          <w:rFonts w:ascii="Times New Roman" w:hAnsi="Times New Roman" w:cs="Times New Roman"/>
          <w:b/>
          <w:sz w:val="24"/>
          <w:szCs w:val="24"/>
        </w:rPr>
        <w:t>. KFI vállalkozási tevékenység végzésének tilalma intézményi társaságban</w:t>
      </w:r>
    </w:p>
    <w:p w:rsidR="002942A6" w:rsidRDefault="002942A6" w:rsidP="00CD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94B" w:rsidRPr="00F50382" w:rsidRDefault="00CD194B" w:rsidP="00CD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hAnsi="Times New Roman" w:cs="Times New Roman"/>
          <w:sz w:val="24"/>
          <w:szCs w:val="24"/>
        </w:rPr>
        <w:t xml:space="preserve">A szabályozás bevezetésével elérni kívánt közpolitikai cél akkor teljesülhet teljes körűen, ha </w:t>
      </w:r>
      <w:r w:rsidRPr="00F50382">
        <w:rPr>
          <w:rFonts w:ascii="Times New Roman" w:hAnsi="Times New Roman" w:cs="Times New Roman"/>
          <w:b/>
          <w:sz w:val="24"/>
          <w:szCs w:val="24"/>
        </w:rPr>
        <w:t>párhuzamosan megtörténik</w:t>
      </w:r>
      <w:r w:rsidRPr="00F50382">
        <w:rPr>
          <w:rFonts w:ascii="Times New Roman" w:hAnsi="Times New Roman" w:cs="Times New Roman"/>
          <w:sz w:val="24"/>
          <w:szCs w:val="24"/>
        </w:rPr>
        <w:t xml:space="preserve"> a kutatás-fejlesztési vállalkozási tevékenység körébe eső tevékenységek gazdasági társaságokból való „visszaszervezése”, illetve ilyen célú új társaság alapításának, abban való részesedés szerzésének tilalma.</w:t>
      </w:r>
    </w:p>
    <w:p w:rsidR="00CD194B" w:rsidRPr="00F50382" w:rsidRDefault="00CD194B" w:rsidP="00CD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1A1" w:rsidRDefault="00FA41E3" w:rsidP="00D400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Ennek érdekében az Nftv. megtiltja az e körbe tartozó tevékenységek gazdasági társaságon keresztüli ellátását azzal, hogy</w:t>
      </w:r>
    </w:p>
    <w:p w:rsidR="00FA41E3" w:rsidRPr="00F50382" w:rsidRDefault="00FA41E3" w:rsidP="00FA41E3">
      <w:pPr>
        <w:pStyle w:val="Listaszerbekezds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ilyen tevékenységre az intézményi társaság új szerződést már nem köthet</w:t>
      </w:r>
      <w:r w:rsidRPr="00F50382">
        <w:rPr>
          <w:rFonts w:ascii="Times New Roman" w:hAnsi="Times New Roman" w:cs="Times New Roman"/>
          <w:sz w:val="24"/>
          <w:szCs w:val="24"/>
        </w:rPr>
        <w:t>;</w:t>
      </w:r>
    </w:p>
    <w:p w:rsidR="00FA41E3" w:rsidRPr="002942A6" w:rsidRDefault="00FA41E3" w:rsidP="00D4009D">
      <w:pPr>
        <w:pStyle w:val="Listaszerbekezds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2A6">
        <w:rPr>
          <w:rFonts w:ascii="Times New Roman" w:hAnsi="Times New Roman" w:cs="Times New Roman"/>
          <w:sz w:val="24"/>
          <w:szCs w:val="24"/>
        </w:rPr>
        <w:t>a 2015. december 31-ig megkötött szerződések teljesítésére</w:t>
      </w:r>
      <w:r w:rsidR="002942A6" w:rsidRPr="002942A6">
        <w:rPr>
          <w:rFonts w:ascii="Times New Roman" w:hAnsi="Times New Roman" w:cs="Times New Roman"/>
          <w:sz w:val="24"/>
          <w:szCs w:val="24"/>
        </w:rPr>
        <w:t xml:space="preserve"> mód van, azokat</w:t>
      </w:r>
      <w:r w:rsidRPr="002942A6">
        <w:rPr>
          <w:rFonts w:ascii="Times New Roman" w:hAnsi="Times New Roman" w:cs="Times New Roman"/>
          <w:sz w:val="24"/>
          <w:szCs w:val="24"/>
        </w:rPr>
        <w:t xml:space="preserve"> </w:t>
      </w:r>
      <w:r w:rsidR="002942A6" w:rsidRPr="00C57401">
        <w:rPr>
          <w:rFonts w:ascii="Times New Roman" w:hAnsi="Times New Roman" w:cs="Times New Roman"/>
          <w:sz w:val="24"/>
          <w:szCs w:val="24"/>
        </w:rPr>
        <w:t>201</w:t>
      </w:r>
      <w:r w:rsidR="002942A6">
        <w:rPr>
          <w:rFonts w:ascii="Times New Roman" w:hAnsi="Times New Roman" w:cs="Times New Roman"/>
          <w:sz w:val="24"/>
          <w:szCs w:val="24"/>
        </w:rPr>
        <w:t>7</w:t>
      </w:r>
      <w:r w:rsidR="002942A6" w:rsidRPr="00C57401">
        <w:rPr>
          <w:rFonts w:ascii="Times New Roman" w:hAnsi="Times New Roman" w:cs="Times New Roman"/>
          <w:sz w:val="24"/>
          <w:szCs w:val="24"/>
        </w:rPr>
        <w:t>.</w:t>
      </w:r>
      <w:r w:rsidR="002942A6" w:rsidRPr="00F50382">
        <w:rPr>
          <w:rFonts w:ascii="Times New Roman" w:hAnsi="Times New Roman" w:cs="Times New Roman"/>
          <w:sz w:val="24"/>
          <w:szCs w:val="24"/>
        </w:rPr>
        <w:t xml:space="preserve"> december 31-ig, illetve a</w:t>
      </w:r>
      <w:r w:rsidR="002942A6">
        <w:rPr>
          <w:rFonts w:ascii="Times New Roman" w:hAnsi="Times New Roman" w:cs="Times New Roman"/>
          <w:sz w:val="24"/>
          <w:szCs w:val="24"/>
        </w:rPr>
        <w:t>z</w:t>
      </w:r>
      <w:r w:rsidR="002942A6" w:rsidRPr="00F50382">
        <w:rPr>
          <w:rFonts w:ascii="Times New Roman" w:hAnsi="Times New Roman" w:cs="Times New Roman"/>
          <w:sz w:val="24"/>
          <w:szCs w:val="24"/>
        </w:rPr>
        <w:t xml:space="preserve"> </w:t>
      </w:r>
      <w:r w:rsidR="002942A6">
        <w:rPr>
          <w:rFonts w:ascii="Times New Roman" w:hAnsi="Times New Roman" w:cs="Times New Roman"/>
          <w:sz w:val="24"/>
          <w:szCs w:val="24"/>
        </w:rPr>
        <w:t>intézményi</w:t>
      </w:r>
      <w:r w:rsidR="002942A6" w:rsidRPr="00F50382">
        <w:rPr>
          <w:rFonts w:ascii="Times New Roman" w:hAnsi="Times New Roman" w:cs="Times New Roman"/>
          <w:sz w:val="24"/>
          <w:szCs w:val="24"/>
        </w:rPr>
        <w:t xml:space="preserve"> társaság hatályos szerződése alapján folyamatban lévő tevékenységeinek befejezését tartalmazó üzleti év végéig</w:t>
      </w:r>
      <w:r w:rsidR="002942A6">
        <w:rPr>
          <w:rFonts w:ascii="Times New Roman" w:hAnsi="Times New Roman" w:cs="Times New Roman"/>
          <w:sz w:val="24"/>
          <w:szCs w:val="24"/>
        </w:rPr>
        <w:t xml:space="preserve">, de </w:t>
      </w:r>
      <w:r w:rsidR="002942A6" w:rsidRPr="002942A6">
        <w:rPr>
          <w:rFonts w:ascii="Times New Roman" w:hAnsi="Times New Roman" w:cs="Times New Roman"/>
          <w:b/>
          <w:sz w:val="24"/>
          <w:szCs w:val="24"/>
        </w:rPr>
        <w:t>legkésőbb 2020. december 31-ig ki kell vezetni</w:t>
      </w:r>
      <w:r w:rsidR="002942A6" w:rsidRPr="00F50382">
        <w:rPr>
          <w:rFonts w:ascii="Times New Roman" w:hAnsi="Times New Roman" w:cs="Times New Roman"/>
          <w:sz w:val="24"/>
          <w:szCs w:val="24"/>
        </w:rPr>
        <w:t>, vagy az állami felsőoktatási intézmény részesedését az intézményi társaságban meg kell szüntetni</w:t>
      </w:r>
      <w:r w:rsidR="002942A6">
        <w:rPr>
          <w:rFonts w:ascii="Times New Roman" w:hAnsi="Times New Roman" w:cs="Times New Roman"/>
          <w:sz w:val="24"/>
          <w:szCs w:val="24"/>
        </w:rPr>
        <w:t>.</w:t>
      </w:r>
    </w:p>
    <w:p w:rsidR="002942A6" w:rsidRDefault="002942A6" w:rsidP="002942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Folyamatban lévő kötelezettségnek kell tekinteni természetesen a korábbi uniós pályázatok fenntartási kötelezettségeit is, az átmeneti szabály ezekre is vonatkozik.</w:t>
      </w:r>
    </w:p>
    <w:p w:rsidR="002942A6" w:rsidRPr="002942A6" w:rsidRDefault="002942A6" w:rsidP="002942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Annak sincs akadálya ugyanakkor, hogy – amennyiben a szerződés engedi – már futó szerződések teljesítését átvegye az intézmény a társaságától.</w:t>
      </w:r>
    </w:p>
    <w:p w:rsidR="003361A1" w:rsidRPr="00F50382" w:rsidRDefault="003361A1" w:rsidP="00B151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61A1" w:rsidRPr="00F50382" w:rsidRDefault="003361A1" w:rsidP="003361A1">
      <w:pPr>
        <w:tabs>
          <w:tab w:val="left" w:pos="426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7342" w:rsidRPr="00F50382" w:rsidRDefault="00FD7342" w:rsidP="00224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045" w:rsidRDefault="00C77045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1A161E" w:rsidRDefault="002942A6" w:rsidP="001A16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 KFI vállalkozási tevékenység elkülönített elszámolásának szabályai</w:t>
      </w:r>
    </w:p>
    <w:p w:rsidR="002942A6" w:rsidRPr="00F50382" w:rsidRDefault="002942A6" w:rsidP="001A16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6D6D" w:rsidRDefault="00106D6D" w:rsidP="00EA3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2A6" w:rsidRPr="00F50382" w:rsidRDefault="002942A6" w:rsidP="002942A6">
      <w:pPr>
        <w:keepNext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50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elkülönített elszámolás tartalma</w:t>
      </w:r>
    </w:p>
    <w:p w:rsidR="002942A6" w:rsidRPr="00F50382" w:rsidRDefault="002942A6" w:rsidP="002942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42A6" w:rsidRDefault="002942A6" w:rsidP="00C65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Nftv. előírásai </w:t>
      </w:r>
      <w:r w:rsidR="00926176">
        <w:rPr>
          <w:rFonts w:ascii="Times New Roman" w:hAnsi="Times New Roman" w:cs="Times New Roman"/>
          <w:sz w:val="24"/>
          <w:szCs w:val="24"/>
        </w:rPr>
        <w:t>alapján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926176">
        <w:rPr>
          <w:rFonts w:ascii="Times New Roman" w:hAnsi="Times New Roman" w:cs="Times New Roman"/>
          <w:sz w:val="24"/>
          <w:szCs w:val="24"/>
        </w:rPr>
        <w:t xml:space="preserve">KFI vállalkozási tevékenységről – az elemi </w:t>
      </w:r>
      <w:r w:rsidR="00263DC8">
        <w:rPr>
          <w:rFonts w:ascii="Times New Roman" w:hAnsi="Times New Roman" w:cs="Times New Roman"/>
          <w:sz w:val="24"/>
          <w:szCs w:val="24"/>
        </w:rPr>
        <w:t xml:space="preserve">költségvetési </w:t>
      </w:r>
      <w:r w:rsidR="00926176">
        <w:rPr>
          <w:rFonts w:ascii="Times New Roman" w:hAnsi="Times New Roman" w:cs="Times New Roman"/>
          <w:sz w:val="24"/>
          <w:szCs w:val="24"/>
        </w:rPr>
        <w:t xml:space="preserve">tervezéshez </w:t>
      </w:r>
      <w:r w:rsidR="00263DC8">
        <w:rPr>
          <w:rFonts w:ascii="Times New Roman" w:hAnsi="Times New Roman" w:cs="Times New Roman"/>
          <w:sz w:val="24"/>
          <w:szCs w:val="24"/>
        </w:rPr>
        <w:t xml:space="preserve">és </w:t>
      </w:r>
      <w:r w:rsidR="00926176">
        <w:rPr>
          <w:rFonts w:ascii="Times New Roman" w:hAnsi="Times New Roman" w:cs="Times New Roman"/>
          <w:sz w:val="24"/>
          <w:szCs w:val="24"/>
        </w:rPr>
        <w:t>a beszámolóhoz kapcsolódóan (de nem annak részeként!)</w:t>
      </w:r>
      <w:r w:rsidR="00263DC8">
        <w:rPr>
          <w:rFonts w:ascii="Times New Roman" w:hAnsi="Times New Roman" w:cs="Times New Roman"/>
          <w:sz w:val="24"/>
          <w:szCs w:val="24"/>
        </w:rPr>
        <w:t xml:space="preserve"> –</w:t>
      </w:r>
      <w:r w:rsidR="00926176">
        <w:rPr>
          <w:rFonts w:ascii="Times New Roman" w:hAnsi="Times New Roman" w:cs="Times New Roman"/>
          <w:sz w:val="24"/>
          <w:szCs w:val="24"/>
        </w:rPr>
        <w:t xml:space="preserve"> különálló adatszolgáltatást kell teljesíteni a fenntartó</w:t>
      </w:r>
      <w:r w:rsidR="00C77045">
        <w:rPr>
          <w:rFonts w:ascii="Times New Roman" w:hAnsi="Times New Roman" w:cs="Times New Roman"/>
          <w:sz w:val="24"/>
          <w:szCs w:val="24"/>
        </w:rPr>
        <w:t xml:space="preserve"> (az EMMI Felsőoktatásért Felelős Államtitkársága)</w:t>
      </w:r>
      <w:r w:rsidR="00926176">
        <w:rPr>
          <w:rFonts w:ascii="Times New Roman" w:hAnsi="Times New Roman" w:cs="Times New Roman"/>
          <w:sz w:val="24"/>
          <w:szCs w:val="24"/>
        </w:rPr>
        <w:t xml:space="preserve"> felé.</w:t>
      </w:r>
    </w:p>
    <w:p w:rsidR="00926176" w:rsidRDefault="00926176" w:rsidP="00C65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176" w:rsidRDefault="00926176" w:rsidP="00C65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adatszolgáltatáshoz sajátos, de a tervezés-beszámolás űrlapjaiból kiinduló, azokkal összehangolt űrlapgarnitúra készült, mely tartalmazza</w:t>
      </w:r>
    </w:p>
    <w:p w:rsidR="00C77045" w:rsidRDefault="00926176" w:rsidP="00C77045">
      <w:pPr>
        <w:pStyle w:val="Listaszerbekezds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45">
        <w:rPr>
          <w:rFonts w:ascii="Times New Roman" w:hAnsi="Times New Roman" w:cs="Times New Roman"/>
          <w:b/>
          <w:i/>
          <w:sz w:val="24"/>
          <w:szCs w:val="24"/>
        </w:rPr>
        <w:t xml:space="preserve">a költségvetési számvitel szerinti kiadásokat (51) és bevételeket (52) kormányzati funkciókra és témaszámokra (programokra) </w:t>
      </w:r>
      <w:r w:rsidRPr="00194683">
        <w:rPr>
          <w:rFonts w:ascii="Times New Roman" w:hAnsi="Times New Roman" w:cs="Times New Roman"/>
          <w:b/>
          <w:i/>
          <w:sz w:val="24"/>
          <w:szCs w:val="24"/>
        </w:rPr>
        <w:t>bontva –</w:t>
      </w:r>
      <w:r w:rsidR="00C77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176" w:rsidRPr="00C77045" w:rsidRDefault="00C77045" w:rsidP="00C77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45">
        <w:rPr>
          <w:rFonts w:ascii="Times New Roman" w:hAnsi="Times New Roman" w:cs="Times New Roman"/>
          <w:sz w:val="24"/>
          <w:szCs w:val="24"/>
        </w:rPr>
        <w:t>Az űrlapok</w:t>
      </w:r>
      <w:r>
        <w:rPr>
          <w:rFonts w:ascii="Times New Roman" w:hAnsi="Times New Roman" w:cs="Times New Roman"/>
          <w:sz w:val="24"/>
          <w:szCs w:val="24"/>
        </w:rPr>
        <w:t xml:space="preserve"> az elemi beszámoló kormányzati funkciónkénti kiadásokat és bevételeket megjelenítő űrlapjaiból kiindulva tartalmazzák a KFI vállalkozási tevékenység szempontjából releváns rovatokat. </w:t>
      </w:r>
      <w:r w:rsidR="00E52074">
        <w:rPr>
          <w:rFonts w:ascii="Times New Roman" w:hAnsi="Times New Roman" w:cs="Times New Roman"/>
          <w:sz w:val="24"/>
          <w:szCs w:val="24"/>
        </w:rPr>
        <w:t>E</w:t>
      </w:r>
      <w:r w:rsidR="00263DC8">
        <w:rPr>
          <w:rFonts w:ascii="Times New Roman" w:hAnsi="Times New Roman" w:cs="Times New Roman"/>
          <w:sz w:val="24"/>
          <w:szCs w:val="24"/>
        </w:rPr>
        <w:t>zt a két űrlapot</w:t>
      </w:r>
      <w:r w:rsidR="00E52074">
        <w:rPr>
          <w:rFonts w:ascii="Times New Roman" w:hAnsi="Times New Roman" w:cs="Times New Roman"/>
          <w:sz w:val="24"/>
          <w:szCs w:val="24"/>
        </w:rPr>
        <w:t xml:space="preserve"> (A használt programkódokat tartalmazó 59-es űrlappal együtt)</w:t>
      </w:r>
      <w:r w:rsidR="00263DC8">
        <w:rPr>
          <w:rFonts w:ascii="Times New Roman" w:hAnsi="Times New Roman" w:cs="Times New Roman"/>
          <w:sz w:val="24"/>
          <w:szCs w:val="24"/>
        </w:rPr>
        <w:t xml:space="preserve"> tervezéskor is be kell nyújtani (csak az összesítő rovatok kitöltésével), ugyanakkor </w:t>
      </w:r>
      <w:r w:rsidR="00E52074">
        <w:rPr>
          <w:rFonts w:ascii="Times New Roman" w:hAnsi="Times New Roman" w:cs="Times New Roman"/>
          <w:sz w:val="24"/>
          <w:szCs w:val="24"/>
        </w:rPr>
        <w:t>–a</w:t>
      </w:r>
      <w:r w:rsidR="00E52074">
        <w:rPr>
          <w:rFonts w:ascii="Times New Roman" w:hAnsi="Times New Roman" w:cs="Times New Roman"/>
          <w:sz w:val="24"/>
          <w:szCs w:val="24"/>
        </w:rPr>
        <w:t>z elemi költségvetéstől eltérően</w:t>
      </w:r>
      <w:r w:rsidR="00E52074">
        <w:rPr>
          <w:rFonts w:ascii="Times New Roman" w:hAnsi="Times New Roman" w:cs="Times New Roman"/>
          <w:sz w:val="24"/>
          <w:szCs w:val="24"/>
        </w:rPr>
        <w:t xml:space="preserve"> – ennek adatai nem „kötelező erejűek”, azoktól a tényadatok eltérhetnek, tervezésben való használatuk célja</w:t>
      </w:r>
      <w:r w:rsidR="00194683">
        <w:rPr>
          <w:rFonts w:ascii="Times New Roman" w:hAnsi="Times New Roman" w:cs="Times New Roman"/>
          <w:sz w:val="24"/>
          <w:szCs w:val="24"/>
        </w:rPr>
        <w:t xml:space="preserve"> elsősorban az intézmények külső forrásbevonó képességét erősítő stratégiai gondolkodás, tervezés támogatása, erősítése.</w:t>
      </w:r>
    </w:p>
    <w:p w:rsidR="00C77045" w:rsidRPr="00C77045" w:rsidRDefault="00C77045" w:rsidP="00C7704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1E7EA7" w:rsidRPr="00194683" w:rsidRDefault="00926176" w:rsidP="00194683">
      <w:pPr>
        <w:pStyle w:val="Listaszerbekezds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4683">
        <w:rPr>
          <w:rFonts w:ascii="Times New Roman" w:hAnsi="Times New Roman" w:cs="Times New Roman"/>
          <w:b/>
          <w:i/>
          <w:sz w:val="24"/>
          <w:szCs w:val="24"/>
        </w:rPr>
        <w:t>a pénzügyi számvitel szerinti költségeket</w:t>
      </w:r>
      <w:r w:rsidR="001E7EA7" w:rsidRPr="00194683">
        <w:rPr>
          <w:rFonts w:ascii="Times New Roman" w:hAnsi="Times New Roman" w:cs="Times New Roman"/>
          <w:b/>
          <w:i/>
          <w:sz w:val="24"/>
          <w:szCs w:val="24"/>
        </w:rPr>
        <w:t xml:space="preserve"> és egyes ráfordításokat,</w:t>
      </w:r>
      <w:r w:rsidRPr="001946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7EA7" w:rsidRPr="00194683">
        <w:rPr>
          <w:rFonts w:ascii="Times New Roman" w:hAnsi="Times New Roman" w:cs="Times New Roman"/>
          <w:b/>
          <w:i/>
          <w:sz w:val="24"/>
          <w:szCs w:val="24"/>
        </w:rPr>
        <w:t>valamint</w:t>
      </w:r>
      <w:r w:rsidRPr="00194683">
        <w:rPr>
          <w:rFonts w:ascii="Times New Roman" w:hAnsi="Times New Roman" w:cs="Times New Roman"/>
          <w:b/>
          <w:i/>
          <w:sz w:val="24"/>
          <w:szCs w:val="24"/>
        </w:rPr>
        <w:t xml:space="preserve"> eredményszemléletű bevételeket (5</w:t>
      </w:r>
      <w:r w:rsidR="001E7EA7" w:rsidRPr="0019468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94683">
        <w:rPr>
          <w:rFonts w:ascii="Times New Roman" w:hAnsi="Times New Roman" w:cs="Times New Roman"/>
          <w:b/>
          <w:i/>
          <w:sz w:val="24"/>
          <w:szCs w:val="24"/>
        </w:rPr>
        <w:t>) kormányzati funkciókra és témaszámokra (programokra) bontva</w:t>
      </w:r>
      <w:r w:rsidR="00194683" w:rsidRPr="00194683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</w:p>
    <w:p w:rsidR="00194683" w:rsidRDefault="00194683" w:rsidP="00194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űrlap a szakfeladatonkénti önköltséget bemutató beszámoló-űrlapból indul ki, azonban – attól eltérően – tartalmazza az egyes szakfeladatok/programok pénzügyi számvitel szerinti önköltségén túl az azokhoz rendelhető, de az önköltségben meg nem jelenő ráfordításokat is.</w:t>
      </w:r>
    </w:p>
    <w:p w:rsidR="00194683" w:rsidRDefault="00194683" w:rsidP="00194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683" w:rsidRDefault="00194683" w:rsidP="00194683">
      <w:pPr>
        <w:pStyle w:val="Listaszerbekezds"/>
        <w:numPr>
          <w:ilvl w:val="0"/>
          <w:numId w:val="44"/>
        </w:numPr>
        <w:spacing w:after="0"/>
        <w:ind w:left="1208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194683">
        <w:rPr>
          <w:rFonts w:ascii="Times New Roman" w:hAnsi="Times New Roman" w:cs="Times New Roman"/>
          <w:b/>
          <w:i/>
          <w:sz w:val="24"/>
          <w:szCs w:val="24"/>
        </w:rPr>
        <w:t>maradvány-kimutatást és a korábbi évek maradványának felhasználásáról szóló kimutatást a KFI vállalkozási tevékenységek összességére (53)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</w:p>
    <w:p w:rsidR="00194683" w:rsidRDefault="003602BB" w:rsidP="00231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törvény a KFI tevékenységek összességére vonatkozóan határozza meg a felhasználható forrás és a maradvány-felhasználás szabályait</w:t>
      </w:r>
      <w:r>
        <w:rPr>
          <w:rFonts w:ascii="Times New Roman" w:hAnsi="Times New Roman" w:cs="Times New Roman"/>
          <w:sz w:val="24"/>
          <w:szCs w:val="24"/>
        </w:rPr>
        <w:t>, így a</w:t>
      </w:r>
      <w:r w:rsidR="00194683" w:rsidRPr="00194683">
        <w:rPr>
          <w:rFonts w:ascii="Times New Roman" w:hAnsi="Times New Roman" w:cs="Times New Roman"/>
          <w:sz w:val="24"/>
          <w:szCs w:val="24"/>
        </w:rPr>
        <w:t>z űrlap</w:t>
      </w:r>
      <w:r>
        <w:rPr>
          <w:rFonts w:ascii="Times New Roman" w:hAnsi="Times New Roman" w:cs="Times New Roman"/>
          <w:sz w:val="24"/>
          <w:szCs w:val="24"/>
        </w:rPr>
        <w:t>on</w:t>
      </w:r>
      <w:r w:rsidR="00231270">
        <w:rPr>
          <w:rFonts w:ascii="Times New Roman" w:hAnsi="Times New Roman" w:cs="Times New Roman"/>
          <w:sz w:val="24"/>
          <w:szCs w:val="24"/>
        </w:rPr>
        <w:t xml:space="preserve"> </w:t>
      </w:r>
      <w:r w:rsidR="00194683">
        <w:rPr>
          <w:rFonts w:ascii="Times New Roman" w:hAnsi="Times New Roman" w:cs="Times New Roman"/>
          <w:sz w:val="24"/>
          <w:szCs w:val="24"/>
        </w:rPr>
        <w:t>a marad</w:t>
      </w:r>
      <w:r w:rsidR="00231270">
        <w:rPr>
          <w:rFonts w:ascii="Times New Roman" w:hAnsi="Times New Roman" w:cs="Times New Roman"/>
          <w:sz w:val="24"/>
          <w:szCs w:val="24"/>
        </w:rPr>
        <w:t xml:space="preserve">ványt és annak a törvényben meghatározott célok szerinti felhasználását a KFI vállalkozási tevékenységek összességére </w:t>
      </w:r>
      <w:r>
        <w:rPr>
          <w:rFonts w:ascii="Times New Roman" w:hAnsi="Times New Roman" w:cs="Times New Roman"/>
          <w:sz w:val="24"/>
          <w:szCs w:val="24"/>
        </w:rPr>
        <w:t>kell elszámolni</w:t>
      </w:r>
      <w:r w:rsidR="00194683" w:rsidRPr="00194683">
        <w:rPr>
          <w:rFonts w:ascii="Times New Roman" w:hAnsi="Times New Roman" w:cs="Times New Roman"/>
          <w:sz w:val="24"/>
          <w:szCs w:val="24"/>
        </w:rPr>
        <w:t>.</w:t>
      </w:r>
      <w:r w:rsidR="00231270" w:rsidRPr="00231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a jogszabályi rendelkezés tehát, hogy a KFI vállalkozási tevékenység kizárólag államháztartáson kívüli forrásból végezhető, úgy teljesül, hogy a beszámoló űrlapon az e tevékenységek összesített tárgyévi maradványa negatív nem lehet.</w:t>
      </w:r>
    </w:p>
    <w:p w:rsidR="00152B18" w:rsidRPr="00194683" w:rsidRDefault="00152B18" w:rsidP="00152B18">
      <w:pPr>
        <w:pStyle w:val="Listaszerbekezds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B18">
        <w:rPr>
          <w:rFonts w:ascii="Times New Roman" w:hAnsi="Times New Roman" w:cs="Times New Roman"/>
          <w:b/>
          <w:i/>
          <w:sz w:val="24"/>
          <w:szCs w:val="24"/>
        </w:rPr>
        <w:t>programkódok</w:t>
      </w:r>
      <w:r w:rsidRPr="00152B18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152B18">
        <w:rPr>
          <w:rFonts w:ascii="Times New Roman" w:hAnsi="Times New Roman" w:cs="Times New Roman"/>
          <w:b/>
          <w:i/>
          <w:sz w:val="24"/>
          <w:szCs w:val="24"/>
        </w:rPr>
        <w:t>témaszámok</w:t>
      </w:r>
      <w:r w:rsidRPr="00152B18">
        <w:rPr>
          <w:rFonts w:ascii="Times New Roman" w:hAnsi="Times New Roman" w:cs="Times New Roman"/>
          <w:b/>
          <w:i/>
          <w:sz w:val="24"/>
          <w:szCs w:val="24"/>
        </w:rPr>
        <w:t>) jegyzékét (59</w:t>
      </w:r>
      <w:r w:rsidRPr="00194683">
        <w:rPr>
          <w:rFonts w:ascii="Times New Roman" w:hAnsi="Times New Roman" w:cs="Times New Roman"/>
          <w:b/>
          <w:i/>
          <w:sz w:val="24"/>
          <w:szCs w:val="24"/>
        </w:rPr>
        <w:t>) –</w:t>
      </w:r>
    </w:p>
    <w:p w:rsidR="003602BB" w:rsidRPr="00194683" w:rsidRDefault="00152B18" w:rsidP="00152B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űrlapon az azonosíthatóság érdekében fel kell sorolni a használt programkódokat, az azokhoz tartozó szerződéses partner megnevezését és a szerződés tárgyát, illetve jellegét (pl. együttműködés, hosszú távú vagy rendszeres megrendelés).</w:t>
      </w:r>
    </w:p>
    <w:p w:rsidR="00194683" w:rsidRPr="00194683" w:rsidRDefault="00194683" w:rsidP="00194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EA7" w:rsidRDefault="001E7EA7" w:rsidP="00C65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B09" w:rsidRDefault="009E7B09" w:rsidP="00C65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EA7" w:rsidRDefault="009E7B09" w:rsidP="00C65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B09">
        <w:rPr>
          <w:rFonts w:ascii="Times New Roman" w:hAnsi="Times New Roman" w:cs="Times New Roman"/>
          <w:b/>
          <w:sz w:val="24"/>
          <w:szCs w:val="24"/>
        </w:rPr>
        <w:t>Programok elkülönítése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E7EA7">
        <w:rPr>
          <w:rFonts w:ascii="Times New Roman" w:hAnsi="Times New Roman" w:cs="Times New Roman"/>
          <w:sz w:val="24"/>
          <w:szCs w:val="24"/>
        </w:rPr>
        <w:t xml:space="preserve">Önálló programnak kell tekinteni és különálló </w:t>
      </w:r>
      <w:r>
        <w:rPr>
          <w:rFonts w:ascii="Times New Roman" w:hAnsi="Times New Roman" w:cs="Times New Roman"/>
          <w:sz w:val="24"/>
          <w:szCs w:val="24"/>
        </w:rPr>
        <w:t xml:space="preserve">programkódon (témaszámon) kell </w:t>
      </w:r>
      <w:r w:rsidR="001E7EA7">
        <w:rPr>
          <w:rFonts w:ascii="Times New Roman" w:hAnsi="Times New Roman" w:cs="Times New Roman"/>
          <w:sz w:val="24"/>
          <w:szCs w:val="24"/>
        </w:rPr>
        <w:t>elkülöníteni a hosszabb távú</w:t>
      </w:r>
      <w:r>
        <w:rPr>
          <w:rFonts w:ascii="Times New Roman" w:hAnsi="Times New Roman" w:cs="Times New Roman"/>
          <w:sz w:val="24"/>
          <w:szCs w:val="24"/>
        </w:rPr>
        <w:t xml:space="preserve"> (több éves)</w:t>
      </w:r>
      <w:r w:rsidR="001E7EA7">
        <w:rPr>
          <w:rFonts w:ascii="Times New Roman" w:hAnsi="Times New Roman" w:cs="Times New Roman"/>
          <w:sz w:val="24"/>
          <w:szCs w:val="24"/>
        </w:rPr>
        <w:t xml:space="preserve"> együttműködési megállapodáson vagy állandó vállalati partner rendszeres megrendelésein alapuló tevékenységeket</w:t>
      </w:r>
      <w:r w:rsidR="00761BA6">
        <w:rPr>
          <w:rFonts w:ascii="Times New Roman" w:hAnsi="Times New Roman" w:cs="Times New Roman"/>
          <w:sz w:val="24"/>
          <w:szCs w:val="24"/>
        </w:rPr>
        <w:t xml:space="preserve"> minden esetben</w:t>
      </w:r>
      <w:r w:rsidR="001E7EA7">
        <w:rPr>
          <w:rFonts w:ascii="Times New Roman" w:hAnsi="Times New Roman" w:cs="Times New Roman"/>
          <w:sz w:val="24"/>
          <w:szCs w:val="24"/>
        </w:rPr>
        <w:t xml:space="preserve">, illetve </w:t>
      </w:r>
      <w:r w:rsidR="00761BA6">
        <w:rPr>
          <w:rFonts w:ascii="Times New Roman" w:hAnsi="Times New Roman" w:cs="Times New Roman"/>
          <w:sz w:val="24"/>
          <w:szCs w:val="24"/>
        </w:rPr>
        <w:t xml:space="preserve">ezen túl </w:t>
      </w:r>
      <w:r w:rsidR="001E7EA7">
        <w:rPr>
          <w:rFonts w:ascii="Times New Roman" w:hAnsi="Times New Roman" w:cs="Times New Roman"/>
          <w:sz w:val="24"/>
          <w:szCs w:val="24"/>
        </w:rPr>
        <w:t>minden olyan megrendelést, együttműködést, amelyet az intézmény a saját stratégiája, fejlesztési terve alapján meghatározónak, fontosnak tekint.</w:t>
      </w:r>
      <w:r w:rsidR="00C65156">
        <w:rPr>
          <w:rFonts w:ascii="Times New Roman" w:hAnsi="Times New Roman" w:cs="Times New Roman"/>
          <w:sz w:val="24"/>
          <w:szCs w:val="24"/>
        </w:rPr>
        <w:t xml:space="preserve"> Az önálló programként nem definiált tevékenységek (elsősorban egyedi megrendelések) pénzügyi adatait összesítve, gyűjtőkódon kell az űrlapokon megjeleníteni.</w:t>
      </w:r>
      <w:r w:rsidR="00761BA6">
        <w:rPr>
          <w:rFonts w:ascii="Times New Roman" w:hAnsi="Times New Roman" w:cs="Times New Roman"/>
          <w:sz w:val="24"/>
          <w:szCs w:val="24"/>
        </w:rPr>
        <w:t xml:space="preserve"> Az intézmény döntése alapján különálló gyűjtőkód alkalmazható a 2016. január </w:t>
      </w:r>
      <w:proofErr w:type="gramStart"/>
      <w:r w:rsidR="00761BA6">
        <w:rPr>
          <w:rFonts w:ascii="Times New Roman" w:hAnsi="Times New Roman" w:cs="Times New Roman"/>
          <w:sz w:val="24"/>
          <w:szCs w:val="24"/>
        </w:rPr>
        <w:t>1-je előtt</w:t>
      </w:r>
      <w:proofErr w:type="gramEnd"/>
      <w:r w:rsidR="00761BA6">
        <w:rPr>
          <w:rFonts w:ascii="Times New Roman" w:hAnsi="Times New Roman" w:cs="Times New Roman"/>
          <w:sz w:val="24"/>
          <w:szCs w:val="24"/>
        </w:rPr>
        <w:t xml:space="preserve"> megkötött, folyamatban lévő kisebb szerződések elszámolására is.</w:t>
      </w:r>
    </w:p>
    <w:p w:rsidR="00152B18" w:rsidRDefault="00152B18" w:rsidP="00C65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programkódok tekintetében formakényszer nincs, használhatók az intézmény számviteli rendszerében megszokott egyedi azonosítók, témaszámok, munkaszámok.</w:t>
      </w:r>
    </w:p>
    <w:p w:rsidR="00761BA6" w:rsidRDefault="00761BA6" w:rsidP="00C65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BA6" w:rsidRDefault="00A50CB8" w:rsidP="00C65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CB8">
        <w:rPr>
          <w:rFonts w:ascii="Times New Roman" w:hAnsi="Times New Roman" w:cs="Times New Roman"/>
          <w:b/>
          <w:sz w:val="24"/>
          <w:szCs w:val="24"/>
        </w:rPr>
        <w:t>Az intézmény f</w:t>
      </w:r>
      <w:r w:rsidR="00C77045" w:rsidRPr="00A50CB8">
        <w:rPr>
          <w:rFonts w:ascii="Times New Roman" w:hAnsi="Times New Roman" w:cs="Times New Roman"/>
          <w:b/>
          <w:sz w:val="24"/>
          <w:szCs w:val="24"/>
        </w:rPr>
        <w:t>olyamatban lévő szerződése</w:t>
      </w:r>
      <w:r w:rsidRPr="00A50CB8">
        <w:rPr>
          <w:rFonts w:ascii="Times New Roman" w:hAnsi="Times New Roman" w:cs="Times New Roman"/>
          <w:b/>
          <w:sz w:val="24"/>
          <w:szCs w:val="24"/>
        </w:rPr>
        <w:t>ine</w:t>
      </w:r>
      <w:r w:rsidR="00C77045" w:rsidRPr="00A50CB8">
        <w:rPr>
          <w:rFonts w:ascii="Times New Roman" w:hAnsi="Times New Roman" w:cs="Times New Roman"/>
          <w:b/>
          <w:sz w:val="24"/>
          <w:szCs w:val="24"/>
        </w:rPr>
        <w:t>k elszámolása</w:t>
      </w:r>
      <w:r w:rsidR="00C77045">
        <w:rPr>
          <w:rFonts w:ascii="Times New Roman" w:hAnsi="Times New Roman" w:cs="Times New Roman"/>
          <w:sz w:val="24"/>
          <w:szCs w:val="24"/>
        </w:rPr>
        <w:t>:</w:t>
      </w:r>
      <w:r w:rsidR="00152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Mivel a jogszabály nem határoz meg átmeneti szabályt az intézmény ilyen tárgyú, előző </w:t>
      </w:r>
      <w:proofErr w:type="gramStart"/>
      <w:r>
        <w:rPr>
          <w:rFonts w:ascii="Times New Roman" w:hAnsi="Times New Roman" w:cs="Times New Roman"/>
          <w:sz w:val="24"/>
          <w:szCs w:val="24"/>
        </w:rPr>
        <w:t>év(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ről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áthúzódó szerződései tekintetében, így azok 2016-ban esedékes kiadásait és bevételeit – egy köztes elszámolást követően a KFI vállalkozási tevékenységek között kell elszámolni az alábbiak szerint:</w:t>
      </w:r>
    </w:p>
    <w:p w:rsidR="007F56CE" w:rsidRDefault="00A50CB8" w:rsidP="00A50CB8">
      <w:pPr>
        <w:pStyle w:val="Listaszerbekezds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azon szerződések esetében, ahol </w:t>
      </w:r>
      <w:r w:rsidR="007F56CE">
        <w:rPr>
          <w:rFonts w:ascii="Times New Roman" w:hAnsi="Times New Roman" w:cs="Times New Roman"/>
          <w:sz w:val="24"/>
          <w:szCs w:val="24"/>
        </w:rPr>
        <w:t>kiadásokat kell még teljesíteni 2016-ban és az ahhoz kapcsolódó bevétel már 2015-ben elszámolásra került, a kiadások teljesítéséhez szükséges fedezetet az elkülönített elszámolási számlára át kell vezetni;</w:t>
      </w:r>
    </w:p>
    <w:p w:rsidR="00A50CB8" w:rsidRPr="00A50CB8" w:rsidRDefault="007F56CE" w:rsidP="00A50CB8">
      <w:pPr>
        <w:pStyle w:val="Listaszerbekezds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azon szerződések esetében, ahol a kiadások teljesítése (vagy azok egy része) már megtörtént 2015-ben és a bevétel 2016-ban realizálódik, az elszámolási számlára beérkezett bevételből a szerződéshez kapcsolódó korábbi kiadások az intézmény belső elszámolási rendje szerint az azt megelőlegező szervezeti egységnek megtéríthető, vagy az elszámolási számlán hagyható, pl. más szerződések kiadásainak megelőlegezése érdekében.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BB9" w:rsidRPr="00F50382" w:rsidRDefault="00893BB9" w:rsidP="00C651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893BB9" w:rsidRPr="00F50382" w:rsidSect="009B73CC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0C" w:rsidRDefault="0004430C" w:rsidP="00D4009D">
      <w:pPr>
        <w:spacing w:after="0" w:line="240" w:lineRule="auto"/>
      </w:pPr>
      <w:r>
        <w:separator/>
      </w:r>
    </w:p>
  </w:endnote>
  <w:endnote w:type="continuationSeparator" w:id="0">
    <w:p w:rsidR="0004430C" w:rsidRDefault="0004430C" w:rsidP="00D4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182874"/>
      <w:docPartObj>
        <w:docPartGallery w:val="Page Numbers (Bottom of Page)"/>
        <w:docPartUnique/>
      </w:docPartObj>
    </w:sdtPr>
    <w:sdtEndPr/>
    <w:sdtContent>
      <w:p w:rsidR="007A42CA" w:rsidRDefault="007A42C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6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42CA" w:rsidRDefault="007A42C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95"/>
      <w:gridCol w:w="3095"/>
      <w:gridCol w:w="3096"/>
    </w:tblGrid>
    <w:tr w:rsidR="007A42CA" w:rsidRPr="00D4009D" w:rsidTr="00224D8F">
      <w:trPr>
        <w:trHeight w:val="554"/>
      </w:trPr>
      <w:tc>
        <w:tcPr>
          <w:tcW w:w="3259" w:type="dxa"/>
        </w:tcPr>
        <w:p w:rsidR="007A42CA" w:rsidRPr="00D4009D" w:rsidRDefault="007A42CA" w:rsidP="00D400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pPr>
        </w:p>
      </w:tc>
      <w:tc>
        <w:tcPr>
          <w:tcW w:w="3259" w:type="dxa"/>
        </w:tcPr>
        <w:p w:rsidR="007A42CA" w:rsidRPr="00D4009D" w:rsidRDefault="007A42CA" w:rsidP="00D400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FF"/>
              <w:sz w:val="20"/>
              <w:szCs w:val="20"/>
              <w:u w:val="single"/>
            </w:rPr>
          </w:pPr>
        </w:p>
      </w:tc>
      <w:tc>
        <w:tcPr>
          <w:tcW w:w="3260" w:type="dxa"/>
        </w:tcPr>
        <w:p w:rsidR="007A42CA" w:rsidRPr="00D4009D" w:rsidRDefault="007A42CA" w:rsidP="00D400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hu-HU"/>
            </w:rPr>
          </w:pPr>
        </w:p>
      </w:tc>
    </w:tr>
    <w:tr w:rsidR="007A42CA" w:rsidRPr="00D4009D" w:rsidTr="00224D8F">
      <w:trPr>
        <w:trHeight w:val="1700"/>
      </w:trPr>
      <w:tc>
        <w:tcPr>
          <w:tcW w:w="3259" w:type="dxa"/>
          <w:vAlign w:val="center"/>
        </w:tcPr>
        <w:p w:rsidR="007A42CA" w:rsidRPr="00D4009D" w:rsidRDefault="007A42CA" w:rsidP="00D400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hu-HU"/>
            </w:rPr>
          </w:pPr>
        </w:p>
      </w:tc>
      <w:tc>
        <w:tcPr>
          <w:tcW w:w="3259" w:type="dxa"/>
          <w:vAlign w:val="center"/>
        </w:tcPr>
        <w:p w:rsidR="007A42CA" w:rsidRPr="00D4009D" w:rsidRDefault="007A42CA" w:rsidP="00D400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hu-HU"/>
            </w:rPr>
          </w:pPr>
        </w:p>
      </w:tc>
      <w:tc>
        <w:tcPr>
          <w:tcW w:w="3260" w:type="dxa"/>
          <w:vAlign w:val="center"/>
        </w:tcPr>
        <w:p w:rsidR="007A42CA" w:rsidRPr="00D4009D" w:rsidRDefault="007A42CA" w:rsidP="00D4009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hu-HU"/>
            </w:rPr>
          </w:pPr>
        </w:p>
      </w:tc>
    </w:tr>
  </w:tbl>
  <w:p w:rsidR="007A42CA" w:rsidRDefault="007A42C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0C" w:rsidRDefault="0004430C" w:rsidP="00D4009D">
      <w:pPr>
        <w:spacing w:after="0" w:line="240" w:lineRule="auto"/>
      </w:pPr>
      <w:r>
        <w:separator/>
      </w:r>
    </w:p>
  </w:footnote>
  <w:footnote w:type="continuationSeparator" w:id="0">
    <w:p w:rsidR="0004430C" w:rsidRDefault="0004430C" w:rsidP="00D4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AF5"/>
    <w:multiLevelType w:val="hybridMultilevel"/>
    <w:tmpl w:val="6D54C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B4"/>
    <w:multiLevelType w:val="hybridMultilevel"/>
    <w:tmpl w:val="6876FDA0"/>
    <w:lvl w:ilvl="0" w:tplc="8EB43262">
      <w:start w:val="1"/>
      <w:numFmt w:val="lowerLetter"/>
      <w:lvlText w:val="%1)"/>
      <w:lvlJc w:val="left"/>
      <w:pPr>
        <w:ind w:left="975" w:hanging="585"/>
      </w:pPr>
      <w:rPr>
        <w:rFonts w:ascii="Times New Roman" w:eastAsia="Times New Roman" w:hAnsi="Times New Roman" w:cs="Times New Roman"/>
        <w:i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CB064E2"/>
    <w:multiLevelType w:val="hybridMultilevel"/>
    <w:tmpl w:val="5C20970C"/>
    <w:lvl w:ilvl="0" w:tplc="433220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35940"/>
    <w:multiLevelType w:val="hybridMultilevel"/>
    <w:tmpl w:val="DB18A900"/>
    <w:lvl w:ilvl="0" w:tplc="83BE9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61C"/>
    <w:multiLevelType w:val="hybridMultilevel"/>
    <w:tmpl w:val="5ADAD158"/>
    <w:lvl w:ilvl="0" w:tplc="4C4094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2072"/>
    <w:multiLevelType w:val="hybridMultilevel"/>
    <w:tmpl w:val="B37E9E50"/>
    <w:lvl w:ilvl="0" w:tplc="D1F67130">
      <w:start w:val="1"/>
      <w:numFmt w:val="upp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D66D4"/>
    <w:multiLevelType w:val="hybridMultilevel"/>
    <w:tmpl w:val="99D07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411D"/>
    <w:multiLevelType w:val="hybridMultilevel"/>
    <w:tmpl w:val="314A452C"/>
    <w:lvl w:ilvl="0" w:tplc="6B9EF0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8483A"/>
    <w:multiLevelType w:val="hybridMultilevel"/>
    <w:tmpl w:val="8F32E806"/>
    <w:lvl w:ilvl="0" w:tplc="F78075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38FA"/>
    <w:multiLevelType w:val="hybridMultilevel"/>
    <w:tmpl w:val="2F343BD0"/>
    <w:lvl w:ilvl="0" w:tplc="FA68FD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46E23"/>
    <w:multiLevelType w:val="hybridMultilevel"/>
    <w:tmpl w:val="3100436C"/>
    <w:lvl w:ilvl="0" w:tplc="8B98CF9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41D74"/>
    <w:multiLevelType w:val="multilevel"/>
    <w:tmpl w:val="59E0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DD2ED2"/>
    <w:multiLevelType w:val="hybridMultilevel"/>
    <w:tmpl w:val="14B6C9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717F1"/>
    <w:multiLevelType w:val="hybridMultilevel"/>
    <w:tmpl w:val="1D7C69A8"/>
    <w:lvl w:ilvl="0" w:tplc="D4BE243A">
      <w:start w:val="1"/>
      <w:numFmt w:val="lowerLetter"/>
      <w:lvlText w:val="%1)"/>
      <w:lvlJc w:val="left"/>
      <w:pPr>
        <w:ind w:left="1440" w:hanging="360"/>
      </w:pPr>
      <w:rPr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707686"/>
    <w:multiLevelType w:val="hybridMultilevel"/>
    <w:tmpl w:val="039E1080"/>
    <w:lvl w:ilvl="0" w:tplc="D3A01C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C6E53"/>
    <w:multiLevelType w:val="hybridMultilevel"/>
    <w:tmpl w:val="2C04048E"/>
    <w:lvl w:ilvl="0" w:tplc="FA6CB82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250CD"/>
    <w:multiLevelType w:val="hybridMultilevel"/>
    <w:tmpl w:val="99281B9A"/>
    <w:lvl w:ilvl="0" w:tplc="C06C6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25103"/>
    <w:multiLevelType w:val="hybridMultilevel"/>
    <w:tmpl w:val="918AC06C"/>
    <w:lvl w:ilvl="0" w:tplc="957E786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5A82DB2"/>
    <w:multiLevelType w:val="hybridMultilevel"/>
    <w:tmpl w:val="29F4F33E"/>
    <w:lvl w:ilvl="0" w:tplc="EEC6E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3134C"/>
    <w:multiLevelType w:val="multilevel"/>
    <w:tmpl w:val="10C8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FD036A"/>
    <w:multiLevelType w:val="multilevel"/>
    <w:tmpl w:val="49C6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217477"/>
    <w:multiLevelType w:val="multilevel"/>
    <w:tmpl w:val="72B8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DE3A59"/>
    <w:multiLevelType w:val="hybridMultilevel"/>
    <w:tmpl w:val="586EF8EC"/>
    <w:lvl w:ilvl="0" w:tplc="1A302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B909E8"/>
    <w:multiLevelType w:val="hybridMultilevel"/>
    <w:tmpl w:val="C590C738"/>
    <w:lvl w:ilvl="0" w:tplc="1F06A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45237"/>
    <w:multiLevelType w:val="hybridMultilevel"/>
    <w:tmpl w:val="81B0C33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D80011"/>
    <w:multiLevelType w:val="hybridMultilevel"/>
    <w:tmpl w:val="70D89D9C"/>
    <w:lvl w:ilvl="0" w:tplc="F97EDD7E">
      <w:start w:val="1"/>
      <w:numFmt w:val="lowerLetter"/>
      <w:lvlText w:val="%1)"/>
      <w:lvlJc w:val="left"/>
      <w:pPr>
        <w:ind w:left="75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4D0E606D"/>
    <w:multiLevelType w:val="hybridMultilevel"/>
    <w:tmpl w:val="12CA44B0"/>
    <w:lvl w:ilvl="0" w:tplc="0C601B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F41C9"/>
    <w:multiLevelType w:val="hybridMultilevel"/>
    <w:tmpl w:val="E95AE406"/>
    <w:lvl w:ilvl="0" w:tplc="83C801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07F08"/>
    <w:multiLevelType w:val="hybridMultilevel"/>
    <w:tmpl w:val="918AC06C"/>
    <w:lvl w:ilvl="0" w:tplc="957E786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615291D"/>
    <w:multiLevelType w:val="hybridMultilevel"/>
    <w:tmpl w:val="8010491C"/>
    <w:lvl w:ilvl="0" w:tplc="8594F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55591"/>
    <w:multiLevelType w:val="hybridMultilevel"/>
    <w:tmpl w:val="5ADAD158"/>
    <w:lvl w:ilvl="0" w:tplc="4C4094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747E0"/>
    <w:multiLevelType w:val="hybridMultilevel"/>
    <w:tmpl w:val="5ADAD158"/>
    <w:lvl w:ilvl="0" w:tplc="4C4094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A488B"/>
    <w:multiLevelType w:val="hybridMultilevel"/>
    <w:tmpl w:val="74E851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41B8E"/>
    <w:multiLevelType w:val="hybridMultilevel"/>
    <w:tmpl w:val="A8B2588E"/>
    <w:lvl w:ilvl="0" w:tplc="A6A2327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61475"/>
    <w:multiLevelType w:val="multilevel"/>
    <w:tmpl w:val="1C78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0C7590"/>
    <w:multiLevelType w:val="hybridMultilevel"/>
    <w:tmpl w:val="FCFCE1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12FC8"/>
    <w:multiLevelType w:val="hybridMultilevel"/>
    <w:tmpl w:val="BD9EEC3C"/>
    <w:lvl w:ilvl="0" w:tplc="5100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F50D46"/>
    <w:multiLevelType w:val="hybridMultilevel"/>
    <w:tmpl w:val="4BB4BEC2"/>
    <w:lvl w:ilvl="0" w:tplc="47587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D5A38"/>
    <w:multiLevelType w:val="multilevel"/>
    <w:tmpl w:val="C2D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E6323D"/>
    <w:multiLevelType w:val="hybridMultilevel"/>
    <w:tmpl w:val="AA76E6EE"/>
    <w:lvl w:ilvl="0" w:tplc="B838C2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5D0270"/>
    <w:multiLevelType w:val="hybridMultilevel"/>
    <w:tmpl w:val="3CB41CB0"/>
    <w:lvl w:ilvl="0" w:tplc="957E786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E0216A6"/>
    <w:multiLevelType w:val="hybridMultilevel"/>
    <w:tmpl w:val="9B48A58A"/>
    <w:lvl w:ilvl="0" w:tplc="1DFA6C5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2222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40501"/>
    <w:multiLevelType w:val="hybridMultilevel"/>
    <w:tmpl w:val="B5F063BC"/>
    <w:lvl w:ilvl="0" w:tplc="52CE262C">
      <w:start w:val="2013"/>
      <w:numFmt w:val="bullet"/>
      <w:lvlText w:val="–"/>
      <w:lvlJc w:val="left"/>
      <w:pPr>
        <w:ind w:left="720" w:hanging="360"/>
      </w:pPr>
      <w:rPr>
        <w:rFonts w:ascii="Bookman Old Style" w:eastAsia="Calibri" w:hAnsi="Bookman Old Style" w:cs="Times New Roman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E4735A"/>
    <w:multiLevelType w:val="hybridMultilevel"/>
    <w:tmpl w:val="9E4C5586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7A5069"/>
    <w:multiLevelType w:val="hybridMultilevel"/>
    <w:tmpl w:val="EEF4A95C"/>
    <w:lvl w:ilvl="0" w:tplc="2F0AE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33BDF"/>
    <w:multiLevelType w:val="multilevel"/>
    <w:tmpl w:val="3450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9"/>
  </w:num>
  <w:num w:numId="3">
    <w:abstractNumId w:val="22"/>
  </w:num>
  <w:num w:numId="4">
    <w:abstractNumId w:val="42"/>
  </w:num>
  <w:num w:numId="5">
    <w:abstractNumId w:val="12"/>
  </w:num>
  <w:num w:numId="6">
    <w:abstractNumId w:val="2"/>
  </w:num>
  <w:num w:numId="7">
    <w:abstractNumId w:val="16"/>
  </w:num>
  <w:num w:numId="8">
    <w:abstractNumId w:val="37"/>
  </w:num>
  <w:num w:numId="9">
    <w:abstractNumId w:val="23"/>
  </w:num>
  <w:num w:numId="10">
    <w:abstractNumId w:val="44"/>
  </w:num>
  <w:num w:numId="11">
    <w:abstractNumId w:val="27"/>
  </w:num>
  <w:num w:numId="12">
    <w:abstractNumId w:val="32"/>
  </w:num>
  <w:num w:numId="13">
    <w:abstractNumId w:val="19"/>
  </w:num>
  <w:num w:numId="14">
    <w:abstractNumId w:val="34"/>
  </w:num>
  <w:num w:numId="15">
    <w:abstractNumId w:val="38"/>
  </w:num>
  <w:num w:numId="16">
    <w:abstractNumId w:val="20"/>
  </w:num>
  <w:num w:numId="17">
    <w:abstractNumId w:val="11"/>
  </w:num>
  <w:num w:numId="18">
    <w:abstractNumId w:val="45"/>
  </w:num>
  <w:num w:numId="19">
    <w:abstractNumId w:val="21"/>
  </w:num>
  <w:num w:numId="20">
    <w:abstractNumId w:val="29"/>
  </w:num>
  <w:num w:numId="21">
    <w:abstractNumId w:val="36"/>
  </w:num>
  <w:num w:numId="22">
    <w:abstractNumId w:val="1"/>
  </w:num>
  <w:num w:numId="23">
    <w:abstractNumId w:val="41"/>
  </w:num>
  <w:num w:numId="24">
    <w:abstractNumId w:val="10"/>
  </w:num>
  <w:num w:numId="25">
    <w:abstractNumId w:val="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7"/>
  </w:num>
  <w:num w:numId="31">
    <w:abstractNumId w:val="43"/>
  </w:num>
  <w:num w:numId="32">
    <w:abstractNumId w:val="18"/>
  </w:num>
  <w:num w:numId="33">
    <w:abstractNumId w:val="26"/>
  </w:num>
  <w:num w:numId="34">
    <w:abstractNumId w:val="39"/>
  </w:num>
  <w:num w:numId="35">
    <w:abstractNumId w:val="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4"/>
  </w:num>
  <w:num w:numId="39">
    <w:abstractNumId w:val="30"/>
  </w:num>
  <w:num w:numId="40">
    <w:abstractNumId w:val="24"/>
  </w:num>
  <w:num w:numId="41">
    <w:abstractNumId w:val="14"/>
  </w:num>
  <w:num w:numId="42">
    <w:abstractNumId w:val="35"/>
  </w:num>
  <w:num w:numId="43">
    <w:abstractNumId w:val="8"/>
  </w:num>
  <w:num w:numId="44">
    <w:abstractNumId w:val="40"/>
  </w:num>
  <w:num w:numId="45">
    <w:abstractNumId w:val="17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9D"/>
    <w:rsid w:val="00006718"/>
    <w:rsid w:val="0001318F"/>
    <w:rsid w:val="000211D4"/>
    <w:rsid w:val="0002220E"/>
    <w:rsid w:val="00024A3C"/>
    <w:rsid w:val="000315CD"/>
    <w:rsid w:val="0003629F"/>
    <w:rsid w:val="00036492"/>
    <w:rsid w:val="00037ADF"/>
    <w:rsid w:val="0004430C"/>
    <w:rsid w:val="00055522"/>
    <w:rsid w:val="000620AD"/>
    <w:rsid w:val="0007156D"/>
    <w:rsid w:val="00076A0A"/>
    <w:rsid w:val="000969DA"/>
    <w:rsid w:val="000A7D07"/>
    <w:rsid w:val="000B32B0"/>
    <w:rsid w:val="000B46C2"/>
    <w:rsid w:val="000D11F4"/>
    <w:rsid w:val="000D37E1"/>
    <w:rsid w:val="000D5227"/>
    <w:rsid w:val="000E3E20"/>
    <w:rsid w:val="000E502F"/>
    <w:rsid w:val="000F318D"/>
    <w:rsid w:val="000F7569"/>
    <w:rsid w:val="001015E3"/>
    <w:rsid w:val="001020BC"/>
    <w:rsid w:val="00102850"/>
    <w:rsid w:val="00103CDE"/>
    <w:rsid w:val="001059A2"/>
    <w:rsid w:val="00106D6D"/>
    <w:rsid w:val="00110D68"/>
    <w:rsid w:val="00113C1D"/>
    <w:rsid w:val="0013481B"/>
    <w:rsid w:val="0014064B"/>
    <w:rsid w:val="00141DA4"/>
    <w:rsid w:val="00152050"/>
    <w:rsid w:val="00152B18"/>
    <w:rsid w:val="00166FDE"/>
    <w:rsid w:val="001823B9"/>
    <w:rsid w:val="00182AEC"/>
    <w:rsid w:val="00194683"/>
    <w:rsid w:val="001A161E"/>
    <w:rsid w:val="001A497E"/>
    <w:rsid w:val="001B16AB"/>
    <w:rsid w:val="001B528B"/>
    <w:rsid w:val="001B543A"/>
    <w:rsid w:val="001B5F84"/>
    <w:rsid w:val="001B6DA4"/>
    <w:rsid w:val="001C4CC6"/>
    <w:rsid w:val="001C4F2D"/>
    <w:rsid w:val="001D73EE"/>
    <w:rsid w:val="001E6FD5"/>
    <w:rsid w:val="001E7EA7"/>
    <w:rsid w:val="00203345"/>
    <w:rsid w:val="00207B42"/>
    <w:rsid w:val="00211570"/>
    <w:rsid w:val="002143B8"/>
    <w:rsid w:val="0021739B"/>
    <w:rsid w:val="0022162E"/>
    <w:rsid w:val="00224D8F"/>
    <w:rsid w:val="00231270"/>
    <w:rsid w:val="002355DF"/>
    <w:rsid w:val="002433F0"/>
    <w:rsid w:val="002443C9"/>
    <w:rsid w:val="002467C4"/>
    <w:rsid w:val="0025002A"/>
    <w:rsid w:val="00250BFD"/>
    <w:rsid w:val="00254465"/>
    <w:rsid w:val="00256F0A"/>
    <w:rsid w:val="00263DC8"/>
    <w:rsid w:val="00264172"/>
    <w:rsid w:val="00265718"/>
    <w:rsid w:val="00266DAA"/>
    <w:rsid w:val="0027290D"/>
    <w:rsid w:val="00280D92"/>
    <w:rsid w:val="002821A1"/>
    <w:rsid w:val="00290311"/>
    <w:rsid w:val="00292D12"/>
    <w:rsid w:val="002942A6"/>
    <w:rsid w:val="002A1355"/>
    <w:rsid w:val="002A7172"/>
    <w:rsid w:val="002A7823"/>
    <w:rsid w:val="002B08A2"/>
    <w:rsid w:val="002B10BC"/>
    <w:rsid w:val="002B4102"/>
    <w:rsid w:val="002B4F55"/>
    <w:rsid w:val="002B50FF"/>
    <w:rsid w:val="002B573B"/>
    <w:rsid w:val="002C1AEC"/>
    <w:rsid w:val="002D5A3A"/>
    <w:rsid w:val="00305D6E"/>
    <w:rsid w:val="00310390"/>
    <w:rsid w:val="00324591"/>
    <w:rsid w:val="003264A3"/>
    <w:rsid w:val="003361A1"/>
    <w:rsid w:val="00342FB6"/>
    <w:rsid w:val="00343264"/>
    <w:rsid w:val="00344F59"/>
    <w:rsid w:val="00352F06"/>
    <w:rsid w:val="00355B11"/>
    <w:rsid w:val="003602BB"/>
    <w:rsid w:val="00363D99"/>
    <w:rsid w:val="00372F27"/>
    <w:rsid w:val="00374373"/>
    <w:rsid w:val="0039400D"/>
    <w:rsid w:val="00396B62"/>
    <w:rsid w:val="003A38CD"/>
    <w:rsid w:val="003A3D19"/>
    <w:rsid w:val="003B7879"/>
    <w:rsid w:val="003C0E41"/>
    <w:rsid w:val="003C20E2"/>
    <w:rsid w:val="003C77F2"/>
    <w:rsid w:val="003D0185"/>
    <w:rsid w:val="003D1206"/>
    <w:rsid w:val="003D1E50"/>
    <w:rsid w:val="003D6F7C"/>
    <w:rsid w:val="003E0AFD"/>
    <w:rsid w:val="003E7C09"/>
    <w:rsid w:val="003F1CC4"/>
    <w:rsid w:val="003F1F65"/>
    <w:rsid w:val="003F2375"/>
    <w:rsid w:val="003F630B"/>
    <w:rsid w:val="00403C12"/>
    <w:rsid w:val="00411115"/>
    <w:rsid w:val="00412934"/>
    <w:rsid w:val="0041430D"/>
    <w:rsid w:val="00414C72"/>
    <w:rsid w:val="004331E4"/>
    <w:rsid w:val="00441CD5"/>
    <w:rsid w:val="00444689"/>
    <w:rsid w:val="0045684B"/>
    <w:rsid w:val="0046115A"/>
    <w:rsid w:val="00463DD2"/>
    <w:rsid w:val="0047336B"/>
    <w:rsid w:val="004747FA"/>
    <w:rsid w:val="0047665D"/>
    <w:rsid w:val="00487EAB"/>
    <w:rsid w:val="0049173A"/>
    <w:rsid w:val="0049248E"/>
    <w:rsid w:val="00492DE5"/>
    <w:rsid w:val="00496169"/>
    <w:rsid w:val="004A074C"/>
    <w:rsid w:val="004A157C"/>
    <w:rsid w:val="004A539C"/>
    <w:rsid w:val="004B2AD3"/>
    <w:rsid w:val="004B4FB5"/>
    <w:rsid w:val="004C0DFE"/>
    <w:rsid w:val="004C1317"/>
    <w:rsid w:val="004C7AB9"/>
    <w:rsid w:val="004D6B90"/>
    <w:rsid w:val="004E13BA"/>
    <w:rsid w:val="004E1AFB"/>
    <w:rsid w:val="004E263F"/>
    <w:rsid w:val="004E5D33"/>
    <w:rsid w:val="004F6E5E"/>
    <w:rsid w:val="0050665E"/>
    <w:rsid w:val="00511801"/>
    <w:rsid w:val="00511EA6"/>
    <w:rsid w:val="00512003"/>
    <w:rsid w:val="0051371D"/>
    <w:rsid w:val="00517459"/>
    <w:rsid w:val="00522E42"/>
    <w:rsid w:val="00534C3F"/>
    <w:rsid w:val="005366FE"/>
    <w:rsid w:val="00540DBB"/>
    <w:rsid w:val="0054455E"/>
    <w:rsid w:val="00544D07"/>
    <w:rsid w:val="00545151"/>
    <w:rsid w:val="00553352"/>
    <w:rsid w:val="00577638"/>
    <w:rsid w:val="00580224"/>
    <w:rsid w:val="00590138"/>
    <w:rsid w:val="0059070C"/>
    <w:rsid w:val="005910C7"/>
    <w:rsid w:val="00594E95"/>
    <w:rsid w:val="00597889"/>
    <w:rsid w:val="005A114B"/>
    <w:rsid w:val="005A3F32"/>
    <w:rsid w:val="005B29D7"/>
    <w:rsid w:val="005B2E98"/>
    <w:rsid w:val="005B4B24"/>
    <w:rsid w:val="005B5C34"/>
    <w:rsid w:val="005B7A88"/>
    <w:rsid w:val="005D5D60"/>
    <w:rsid w:val="005D6A01"/>
    <w:rsid w:val="005E7237"/>
    <w:rsid w:val="005F16C0"/>
    <w:rsid w:val="00600DB3"/>
    <w:rsid w:val="0060505F"/>
    <w:rsid w:val="006104B1"/>
    <w:rsid w:val="00610D47"/>
    <w:rsid w:val="00616CB8"/>
    <w:rsid w:val="00625577"/>
    <w:rsid w:val="0063035B"/>
    <w:rsid w:val="00642448"/>
    <w:rsid w:val="0066371C"/>
    <w:rsid w:val="0066542D"/>
    <w:rsid w:val="00667721"/>
    <w:rsid w:val="006701DB"/>
    <w:rsid w:val="006724C4"/>
    <w:rsid w:val="00675A0F"/>
    <w:rsid w:val="00682DE6"/>
    <w:rsid w:val="00686D66"/>
    <w:rsid w:val="00692FD9"/>
    <w:rsid w:val="00693132"/>
    <w:rsid w:val="006975B8"/>
    <w:rsid w:val="006A2710"/>
    <w:rsid w:val="006A6DC3"/>
    <w:rsid w:val="006B4B5D"/>
    <w:rsid w:val="006B78CB"/>
    <w:rsid w:val="006C1930"/>
    <w:rsid w:val="006C4B7D"/>
    <w:rsid w:val="006C50BF"/>
    <w:rsid w:val="006C5D4A"/>
    <w:rsid w:val="006D0FA8"/>
    <w:rsid w:val="006D4188"/>
    <w:rsid w:val="006D6D59"/>
    <w:rsid w:val="006E4FD3"/>
    <w:rsid w:val="006E5CF4"/>
    <w:rsid w:val="006F2999"/>
    <w:rsid w:val="00704C7C"/>
    <w:rsid w:val="0071355A"/>
    <w:rsid w:val="007167E1"/>
    <w:rsid w:val="00722826"/>
    <w:rsid w:val="00722DC6"/>
    <w:rsid w:val="00735EF5"/>
    <w:rsid w:val="00761BA6"/>
    <w:rsid w:val="00762059"/>
    <w:rsid w:val="007724A6"/>
    <w:rsid w:val="007821F4"/>
    <w:rsid w:val="0079631F"/>
    <w:rsid w:val="00797701"/>
    <w:rsid w:val="007A0E13"/>
    <w:rsid w:val="007A1FF2"/>
    <w:rsid w:val="007A42CA"/>
    <w:rsid w:val="007E2A97"/>
    <w:rsid w:val="007E495C"/>
    <w:rsid w:val="007E7C27"/>
    <w:rsid w:val="007F139F"/>
    <w:rsid w:val="007F56CE"/>
    <w:rsid w:val="00800EAE"/>
    <w:rsid w:val="00803F09"/>
    <w:rsid w:val="0081142B"/>
    <w:rsid w:val="00811607"/>
    <w:rsid w:val="00820E87"/>
    <w:rsid w:val="00824474"/>
    <w:rsid w:val="00825F0D"/>
    <w:rsid w:val="00846EF7"/>
    <w:rsid w:val="008473FE"/>
    <w:rsid w:val="00851F5C"/>
    <w:rsid w:val="00852CA7"/>
    <w:rsid w:val="00857D46"/>
    <w:rsid w:val="00873450"/>
    <w:rsid w:val="008857E3"/>
    <w:rsid w:val="00893BB9"/>
    <w:rsid w:val="00895500"/>
    <w:rsid w:val="008A12C9"/>
    <w:rsid w:val="008B4561"/>
    <w:rsid w:val="008B4E43"/>
    <w:rsid w:val="008B7263"/>
    <w:rsid w:val="008C43D8"/>
    <w:rsid w:val="008D397D"/>
    <w:rsid w:val="008E1200"/>
    <w:rsid w:val="008E29C6"/>
    <w:rsid w:val="008E51DD"/>
    <w:rsid w:val="008F0E26"/>
    <w:rsid w:val="008F281F"/>
    <w:rsid w:val="008F2EAA"/>
    <w:rsid w:val="0090381C"/>
    <w:rsid w:val="00913D3C"/>
    <w:rsid w:val="00916018"/>
    <w:rsid w:val="00924AC8"/>
    <w:rsid w:val="00926176"/>
    <w:rsid w:val="00933252"/>
    <w:rsid w:val="00933F13"/>
    <w:rsid w:val="00935F8F"/>
    <w:rsid w:val="00942C16"/>
    <w:rsid w:val="00947752"/>
    <w:rsid w:val="00950632"/>
    <w:rsid w:val="00961FA3"/>
    <w:rsid w:val="009702F7"/>
    <w:rsid w:val="00971C7D"/>
    <w:rsid w:val="00976CBE"/>
    <w:rsid w:val="00981893"/>
    <w:rsid w:val="00987369"/>
    <w:rsid w:val="00992A53"/>
    <w:rsid w:val="00993036"/>
    <w:rsid w:val="00993B2D"/>
    <w:rsid w:val="00996AB3"/>
    <w:rsid w:val="0099708E"/>
    <w:rsid w:val="009A26AF"/>
    <w:rsid w:val="009B08A5"/>
    <w:rsid w:val="009B39F4"/>
    <w:rsid w:val="009B429B"/>
    <w:rsid w:val="009B4B31"/>
    <w:rsid w:val="009B73CC"/>
    <w:rsid w:val="009C7941"/>
    <w:rsid w:val="009C7A7A"/>
    <w:rsid w:val="009D250D"/>
    <w:rsid w:val="009D4E61"/>
    <w:rsid w:val="009D512D"/>
    <w:rsid w:val="009D613F"/>
    <w:rsid w:val="009E0C91"/>
    <w:rsid w:val="009E7B09"/>
    <w:rsid w:val="009F1178"/>
    <w:rsid w:val="009F4675"/>
    <w:rsid w:val="009F7168"/>
    <w:rsid w:val="009F76AD"/>
    <w:rsid w:val="00A0136E"/>
    <w:rsid w:val="00A0189D"/>
    <w:rsid w:val="00A04B24"/>
    <w:rsid w:val="00A102A6"/>
    <w:rsid w:val="00A1403B"/>
    <w:rsid w:val="00A237B5"/>
    <w:rsid w:val="00A26033"/>
    <w:rsid w:val="00A27817"/>
    <w:rsid w:val="00A33659"/>
    <w:rsid w:val="00A35AF8"/>
    <w:rsid w:val="00A47FDD"/>
    <w:rsid w:val="00A50CB8"/>
    <w:rsid w:val="00A564ED"/>
    <w:rsid w:val="00A57FAB"/>
    <w:rsid w:val="00A63E1D"/>
    <w:rsid w:val="00A6401F"/>
    <w:rsid w:val="00A679C1"/>
    <w:rsid w:val="00A72EF9"/>
    <w:rsid w:val="00A73266"/>
    <w:rsid w:val="00A73ECF"/>
    <w:rsid w:val="00A75054"/>
    <w:rsid w:val="00A80A0D"/>
    <w:rsid w:val="00A92538"/>
    <w:rsid w:val="00A933CA"/>
    <w:rsid w:val="00A93600"/>
    <w:rsid w:val="00A973F5"/>
    <w:rsid w:val="00AA2460"/>
    <w:rsid w:val="00AB1DCB"/>
    <w:rsid w:val="00AC2B9E"/>
    <w:rsid w:val="00AC676C"/>
    <w:rsid w:val="00AD14A1"/>
    <w:rsid w:val="00AE1880"/>
    <w:rsid w:val="00AE34DF"/>
    <w:rsid w:val="00AE3F32"/>
    <w:rsid w:val="00AF30A6"/>
    <w:rsid w:val="00AF3E4D"/>
    <w:rsid w:val="00AF48B0"/>
    <w:rsid w:val="00B008DB"/>
    <w:rsid w:val="00B1354C"/>
    <w:rsid w:val="00B151A5"/>
    <w:rsid w:val="00B17C30"/>
    <w:rsid w:val="00B24299"/>
    <w:rsid w:val="00B24976"/>
    <w:rsid w:val="00B344FA"/>
    <w:rsid w:val="00B376C5"/>
    <w:rsid w:val="00B52CAE"/>
    <w:rsid w:val="00B5682B"/>
    <w:rsid w:val="00B701B9"/>
    <w:rsid w:val="00B71A3C"/>
    <w:rsid w:val="00B745AC"/>
    <w:rsid w:val="00B77033"/>
    <w:rsid w:val="00B85AF1"/>
    <w:rsid w:val="00B93845"/>
    <w:rsid w:val="00B97918"/>
    <w:rsid w:val="00BA3F5A"/>
    <w:rsid w:val="00BA6F15"/>
    <w:rsid w:val="00BC6207"/>
    <w:rsid w:val="00BC7E97"/>
    <w:rsid w:val="00BD44FC"/>
    <w:rsid w:val="00BE5E73"/>
    <w:rsid w:val="00BF0ABE"/>
    <w:rsid w:val="00BF3A8B"/>
    <w:rsid w:val="00BF46F2"/>
    <w:rsid w:val="00C04651"/>
    <w:rsid w:val="00C065D0"/>
    <w:rsid w:val="00C10E8A"/>
    <w:rsid w:val="00C24040"/>
    <w:rsid w:val="00C35FB6"/>
    <w:rsid w:val="00C47970"/>
    <w:rsid w:val="00C53BBC"/>
    <w:rsid w:val="00C55124"/>
    <w:rsid w:val="00C57401"/>
    <w:rsid w:val="00C61116"/>
    <w:rsid w:val="00C63F30"/>
    <w:rsid w:val="00C65156"/>
    <w:rsid w:val="00C708BA"/>
    <w:rsid w:val="00C73145"/>
    <w:rsid w:val="00C75799"/>
    <w:rsid w:val="00C77045"/>
    <w:rsid w:val="00C77D78"/>
    <w:rsid w:val="00C83D2A"/>
    <w:rsid w:val="00C9081B"/>
    <w:rsid w:val="00C910F1"/>
    <w:rsid w:val="00C91280"/>
    <w:rsid w:val="00C914C0"/>
    <w:rsid w:val="00C96B2F"/>
    <w:rsid w:val="00CA5319"/>
    <w:rsid w:val="00CB1DC3"/>
    <w:rsid w:val="00CC6A0A"/>
    <w:rsid w:val="00CC7775"/>
    <w:rsid w:val="00CD194B"/>
    <w:rsid w:val="00CE0690"/>
    <w:rsid w:val="00CE2AF0"/>
    <w:rsid w:val="00CE453F"/>
    <w:rsid w:val="00CE4C9F"/>
    <w:rsid w:val="00CF1C99"/>
    <w:rsid w:val="00CF2175"/>
    <w:rsid w:val="00D10A8A"/>
    <w:rsid w:val="00D1596A"/>
    <w:rsid w:val="00D20754"/>
    <w:rsid w:val="00D228FB"/>
    <w:rsid w:val="00D2502B"/>
    <w:rsid w:val="00D26075"/>
    <w:rsid w:val="00D31621"/>
    <w:rsid w:val="00D35B8B"/>
    <w:rsid w:val="00D4009D"/>
    <w:rsid w:val="00D409C0"/>
    <w:rsid w:val="00D41CDD"/>
    <w:rsid w:val="00D45A08"/>
    <w:rsid w:val="00D46A71"/>
    <w:rsid w:val="00D47CB3"/>
    <w:rsid w:val="00D55F59"/>
    <w:rsid w:val="00D60210"/>
    <w:rsid w:val="00D679E1"/>
    <w:rsid w:val="00D72491"/>
    <w:rsid w:val="00D753E9"/>
    <w:rsid w:val="00D76BFD"/>
    <w:rsid w:val="00D809CE"/>
    <w:rsid w:val="00D82360"/>
    <w:rsid w:val="00D82EA7"/>
    <w:rsid w:val="00D835A7"/>
    <w:rsid w:val="00D87CC5"/>
    <w:rsid w:val="00D93E0F"/>
    <w:rsid w:val="00D948ED"/>
    <w:rsid w:val="00DA1614"/>
    <w:rsid w:val="00DC45CA"/>
    <w:rsid w:val="00DC758C"/>
    <w:rsid w:val="00DE4043"/>
    <w:rsid w:val="00DF229C"/>
    <w:rsid w:val="00DF60F2"/>
    <w:rsid w:val="00DF693A"/>
    <w:rsid w:val="00E0296D"/>
    <w:rsid w:val="00E03734"/>
    <w:rsid w:val="00E0586F"/>
    <w:rsid w:val="00E065CD"/>
    <w:rsid w:val="00E06871"/>
    <w:rsid w:val="00E110EF"/>
    <w:rsid w:val="00E1684E"/>
    <w:rsid w:val="00E1791D"/>
    <w:rsid w:val="00E17F34"/>
    <w:rsid w:val="00E21F29"/>
    <w:rsid w:val="00E249C3"/>
    <w:rsid w:val="00E31506"/>
    <w:rsid w:val="00E46A9B"/>
    <w:rsid w:val="00E52074"/>
    <w:rsid w:val="00E61813"/>
    <w:rsid w:val="00E63F15"/>
    <w:rsid w:val="00E72E28"/>
    <w:rsid w:val="00E8310C"/>
    <w:rsid w:val="00E8439D"/>
    <w:rsid w:val="00E92D20"/>
    <w:rsid w:val="00E979D1"/>
    <w:rsid w:val="00EA3A66"/>
    <w:rsid w:val="00EA6E80"/>
    <w:rsid w:val="00EA7D52"/>
    <w:rsid w:val="00EA7FCC"/>
    <w:rsid w:val="00EB3C9D"/>
    <w:rsid w:val="00ED2F23"/>
    <w:rsid w:val="00EE2CAA"/>
    <w:rsid w:val="00EE62FC"/>
    <w:rsid w:val="00F01990"/>
    <w:rsid w:val="00F07676"/>
    <w:rsid w:val="00F123E0"/>
    <w:rsid w:val="00F12851"/>
    <w:rsid w:val="00F13C61"/>
    <w:rsid w:val="00F15881"/>
    <w:rsid w:val="00F20B6C"/>
    <w:rsid w:val="00F302F9"/>
    <w:rsid w:val="00F41FD2"/>
    <w:rsid w:val="00F44773"/>
    <w:rsid w:val="00F5030F"/>
    <w:rsid w:val="00F50382"/>
    <w:rsid w:val="00F50B27"/>
    <w:rsid w:val="00F520B7"/>
    <w:rsid w:val="00F53EFE"/>
    <w:rsid w:val="00F55AC1"/>
    <w:rsid w:val="00F56BBE"/>
    <w:rsid w:val="00F57247"/>
    <w:rsid w:val="00F65867"/>
    <w:rsid w:val="00F65994"/>
    <w:rsid w:val="00F669B4"/>
    <w:rsid w:val="00F80D4B"/>
    <w:rsid w:val="00F80DA7"/>
    <w:rsid w:val="00F91DF2"/>
    <w:rsid w:val="00F93C62"/>
    <w:rsid w:val="00F94AAE"/>
    <w:rsid w:val="00FA20D4"/>
    <w:rsid w:val="00FA3DA2"/>
    <w:rsid w:val="00FA41E3"/>
    <w:rsid w:val="00FB74F9"/>
    <w:rsid w:val="00FC68AB"/>
    <w:rsid w:val="00FD5AFC"/>
    <w:rsid w:val="00FD646F"/>
    <w:rsid w:val="00FD7342"/>
    <w:rsid w:val="00FD7D34"/>
    <w:rsid w:val="00FE7329"/>
    <w:rsid w:val="00FF0E00"/>
    <w:rsid w:val="00FF3807"/>
    <w:rsid w:val="00FF4B93"/>
    <w:rsid w:val="00FF53FB"/>
    <w:rsid w:val="00FF588E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3A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D4009D"/>
    <w:pPr>
      <w:ind w:left="720"/>
      <w:contextualSpacing/>
    </w:pPr>
  </w:style>
  <w:style w:type="table" w:styleId="Rcsostblzat">
    <w:name w:val="Table Grid"/>
    <w:basedOn w:val="Normltblzat"/>
    <w:rsid w:val="00D40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4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009D"/>
  </w:style>
  <w:style w:type="paragraph" w:styleId="llb">
    <w:name w:val="footer"/>
    <w:basedOn w:val="Norml"/>
    <w:link w:val="llbChar"/>
    <w:uiPriority w:val="99"/>
    <w:unhideWhenUsed/>
    <w:rsid w:val="00D4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009D"/>
  </w:style>
  <w:style w:type="numbering" w:customStyle="1" w:styleId="Nemlista1">
    <w:name w:val="Nem lista1"/>
    <w:next w:val="Nemlista"/>
    <w:uiPriority w:val="99"/>
    <w:semiHidden/>
    <w:unhideWhenUsed/>
    <w:rsid w:val="00224D8F"/>
  </w:style>
  <w:style w:type="character" w:styleId="Jegyzethivatkozs">
    <w:name w:val="annotation reference"/>
    <w:basedOn w:val="Bekezdsalapbettpusa"/>
    <w:uiPriority w:val="99"/>
    <w:unhideWhenUsed/>
    <w:rsid w:val="00224D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24D8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24D8F"/>
    <w:rPr>
      <w:sz w:val="20"/>
      <w:szCs w:val="20"/>
    </w:rPr>
  </w:style>
  <w:style w:type="paragraph" w:styleId="NormlWeb">
    <w:name w:val="Normal (Web)"/>
    <w:basedOn w:val="Norml"/>
    <w:uiPriority w:val="99"/>
    <w:unhideWhenUsed/>
    <w:rsid w:val="002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2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4D8F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uiPriority w:val="59"/>
    <w:rsid w:val="00224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basedOn w:val="Normltblzat"/>
    <w:next w:val="Rcsostblzat"/>
    <w:uiPriority w:val="59"/>
    <w:rsid w:val="00224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224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4D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4D8F"/>
    <w:rPr>
      <w:b/>
      <w:bCs/>
      <w:sz w:val="20"/>
      <w:szCs w:val="20"/>
    </w:rPr>
  </w:style>
  <w:style w:type="table" w:customStyle="1" w:styleId="Rcsostblzat3">
    <w:name w:val="Rácsos táblázat3"/>
    <w:basedOn w:val="Normltblzat"/>
    <w:next w:val="Rcsostblzat"/>
    <w:rsid w:val="00FD7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924AC8"/>
    <w:rPr>
      <w:strike w:val="0"/>
      <w:dstrike w:val="0"/>
      <w:color w:val="632848"/>
      <w:u w:val="none"/>
      <w:effect w:val="none"/>
    </w:rPr>
  </w:style>
  <w:style w:type="character" w:styleId="Kiemels2">
    <w:name w:val="Strong"/>
    <w:basedOn w:val="Bekezdsalapbettpusa"/>
    <w:uiPriority w:val="22"/>
    <w:qFormat/>
    <w:rsid w:val="00924AC8"/>
    <w:rPr>
      <w:b/>
      <w:bCs/>
    </w:rPr>
  </w:style>
  <w:style w:type="paragraph" w:styleId="Vltozat">
    <w:name w:val="Revision"/>
    <w:hidden/>
    <w:uiPriority w:val="99"/>
    <w:semiHidden/>
    <w:rsid w:val="00343264"/>
    <w:pPr>
      <w:spacing w:after="0" w:line="240" w:lineRule="auto"/>
    </w:pPr>
  </w:style>
  <w:style w:type="paragraph" w:styleId="Cm">
    <w:name w:val="Title"/>
    <w:basedOn w:val="Norml"/>
    <w:link w:val="CmChar"/>
    <w:qFormat/>
    <w:rsid w:val="006255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CmChar">
    <w:name w:val="Cím Char"/>
    <w:basedOn w:val="Bekezdsalapbettpusa"/>
    <w:link w:val="Cm"/>
    <w:rsid w:val="00625577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apple-converted-space">
    <w:name w:val="apple-converted-space"/>
    <w:basedOn w:val="Bekezdsalapbettpusa"/>
    <w:rsid w:val="00625577"/>
  </w:style>
  <w:style w:type="paragraph" w:customStyle="1" w:styleId="Default">
    <w:name w:val="Default"/>
    <w:rsid w:val="0062557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incstrkz">
    <w:name w:val="No Spacing"/>
    <w:uiPriority w:val="1"/>
    <w:qFormat/>
    <w:rsid w:val="00625577"/>
    <w:pPr>
      <w:spacing w:after="0" w:line="240" w:lineRule="auto"/>
    </w:pPr>
    <w:rPr>
      <w:rFonts w:ascii="Calibri" w:eastAsia="MS Mincho" w:hAnsi="Calibri" w:cs="Times New Roman"/>
    </w:rPr>
  </w:style>
  <w:style w:type="paragraph" w:customStyle="1" w:styleId="CM1">
    <w:name w:val="CM1"/>
    <w:basedOn w:val="Default"/>
    <w:next w:val="Default"/>
    <w:uiPriority w:val="99"/>
    <w:rsid w:val="00625577"/>
    <w:rPr>
      <w:rFonts w:cstheme="minorBidi"/>
      <w:color w:val="auto"/>
    </w:rPr>
  </w:style>
  <w:style w:type="character" w:customStyle="1" w:styleId="ListaszerbekezdsChar">
    <w:name w:val="Listaszerű bekezdés Char"/>
    <w:link w:val="Listaszerbekezds"/>
    <w:uiPriority w:val="99"/>
    <w:rsid w:val="0049248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857E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57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3A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D4009D"/>
    <w:pPr>
      <w:ind w:left="720"/>
      <w:contextualSpacing/>
    </w:pPr>
  </w:style>
  <w:style w:type="table" w:styleId="Rcsostblzat">
    <w:name w:val="Table Grid"/>
    <w:basedOn w:val="Normltblzat"/>
    <w:rsid w:val="00D40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4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009D"/>
  </w:style>
  <w:style w:type="paragraph" w:styleId="llb">
    <w:name w:val="footer"/>
    <w:basedOn w:val="Norml"/>
    <w:link w:val="llbChar"/>
    <w:uiPriority w:val="99"/>
    <w:unhideWhenUsed/>
    <w:rsid w:val="00D4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009D"/>
  </w:style>
  <w:style w:type="numbering" w:customStyle="1" w:styleId="Nemlista1">
    <w:name w:val="Nem lista1"/>
    <w:next w:val="Nemlista"/>
    <w:uiPriority w:val="99"/>
    <w:semiHidden/>
    <w:unhideWhenUsed/>
    <w:rsid w:val="00224D8F"/>
  </w:style>
  <w:style w:type="character" w:styleId="Jegyzethivatkozs">
    <w:name w:val="annotation reference"/>
    <w:basedOn w:val="Bekezdsalapbettpusa"/>
    <w:uiPriority w:val="99"/>
    <w:unhideWhenUsed/>
    <w:rsid w:val="00224D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24D8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24D8F"/>
    <w:rPr>
      <w:sz w:val="20"/>
      <w:szCs w:val="20"/>
    </w:rPr>
  </w:style>
  <w:style w:type="paragraph" w:styleId="NormlWeb">
    <w:name w:val="Normal (Web)"/>
    <w:basedOn w:val="Norml"/>
    <w:uiPriority w:val="99"/>
    <w:unhideWhenUsed/>
    <w:rsid w:val="002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2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4D8F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uiPriority w:val="59"/>
    <w:rsid w:val="00224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basedOn w:val="Normltblzat"/>
    <w:next w:val="Rcsostblzat"/>
    <w:uiPriority w:val="59"/>
    <w:rsid w:val="00224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224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4D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4D8F"/>
    <w:rPr>
      <w:b/>
      <w:bCs/>
      <w:sz w:val="20"/>
      <w:szCs w:val="20"/>
    </w:rPr>
  </w:style>
  <w:style w:type="table" w:customStyle="1" w:styleId="Rcsostblzat3">
    <w:name w:val="Rácsos táblázat3"/>
    <w:basedOn w:val="Normltblzat"/>
    <w:next w:val="Rcsostblzat"/>
    <w:rsid w:val="00FD7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924AC8"/>
    <w:rPr>
      <w:strike w:val="0"/>
      <w:dstrike w:val="0"/>
      <w:color w:val="632848"/>
      <w:u w:val="none"/>
      <w:effect w:val="none"/>
    </w:rPr>
  </w:style>
  <w:style w:type="character" w:styleId="Kiemels2">
    <w:name w:val="Strong"/>
    <w:basedOn w:val="Bekezdsalapbettpusa"/>
    <w:uiPriority w:val="22"/>
    <w:qFormat/>
    <w:rsid w:val="00924AC8"/>
    <w:rPr>
      <w:b/>
      <w:bCs/>
    </w:rPr>
  </w:style>
  <w:style w:type="paragraph" w:styleId="Vltozat">
    <w:name w:val="Revision"/>
    <w:hidden/>
    <w:uiPriority w:val="99"/>
    <w:semiHidden/>
    <w:rsid w:val="00343264"/>
    <w:pPr>
      <w:spacing w:after="0" w:line="240" w:lineRule="auto"/>
    </w:pPr>
  </w:style>
  <w:style w:type="paragraph" w:styleId="Cm">
    <w:name w:val="Title"/>
    <w:basedOn w:val="Norml"/>
    <w:link w:val="CmChar"/>
    <w:qFormat/>
    <w:rsid w:val="006255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CmChar">
    <w:name w:val="Cím Char"/>
    <w:basedOn w:val="Bekezdsalapbettpusa"/>
    <w:link w:val="Cm"/>
    <w:rsid w:val="00625577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apple-converted-space">
    <w:name w:val="apple-converted-space"/>
    <w:basedOn w:val="Bekezdsalapbettpusa"/>
    <w:rsid w:val="00625577"/>
  </w:style>
  <w:style w:type="paragraph" w:customStyle="1" w:styleId="Default">
    <w:name w:val="Default"/>
    <w:rsid w:val="0062557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incstrkz">
    <w:name w:val="No Spacing"/>
    <w:uiPriority w:val="1"/>
    <w:qFormat/>
    <w:rsid w:val="00625577"/>
    <w:pPr>
      <w:spacing w:after="0" w:line="240" w:lineRule="auto"/>
    </w:pPr>
    <w:rPr>
      <w:rFonts w:ascii="Calibri" w:eastAsia="MS Mincho" w:hAnsi="Calibri" w:cs="Times New Roman"/>
    </w:rPr>
  </w:style>
  <w:style w:type="paragraph" w:customStyle="1" w:styleId="CM1">
    <w:name w:val="CM1"/>
    <w:basedOn w:val="Default"/>
    <w:next w:val="Default"/>
    <w:uiPriority w:val="99"/>
    <w:rsid w:val="00625577"/>
    <w:rPr>
      <w:rFonts w:cstheme="minorBidi"/>
      <w:color w:val="auto"/>
    </w:rPr>
  </w:style>
  <w:style w:type="character" w:customStyle="1" w:styleId="ListaszerbekezdsChar">
    <w:name w:val="Listaszerű bekezdés Char"/>
    <w:link w:val="Listaszerbekezds"/>
    <w:uiPriority w:val="99"/>
    <w:rsid w:val="0049248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857E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57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742D-801E-43AB-AC6E-EA1B0853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7</Pages>
  <Words>1718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Hafiek Andrea Dr.</dc:creator>
  <cp:lastModifiedBy>Hafiek Andrea Dr.</cp:lastModifiedBy>
  <cp:revision>6</cp:revision>
  <cp:lastPrinted>2015-05-19T06:47:00Z</cp:lastPrinted>
  <dcterms:created xsi:type="dcterms:W3CDTF">2016-02-02T10:20:00Z</dcterms:created>
  <dcterms:modified xsi:type="dcterms:W3CDTF">2016-02-19T11:42:00Z</dcterms:modified>
</cp:coreProperties>
</file>